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3A" w:rsidRDefault="004B0F0C">
      <w:pPr>
        <w:pStyle w:val="BodyText"/>
        <w:ind w:left="2993"/>
        <w:rPr>
          <w:rFonts w:ascii="Times New Roman"/>
          <w:sz w:val="20"/>
        </w:rPr>
      </w:pPr>
      <w:bookmarkStart w:id="0" w:name="_GoBack"/>
      <w:bookmarkEnd w:id="0"/>
      <w:r>
        <w:rPr>
          <w:rFonts w:ascii="Times New Roman"/>
          <w:noProof/>
          <w:sz w:val="20"/>
          <w:lang w:val="en-ZA" w:eastAsia="en-ZA"/>
        </w:rPr>
        <w:drawing>
          <wp:inline distT="0" distB="0" distL="0" distR="0">
            <wp:extent cx="4792184" cy="15891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792184" cy="1589151"/>
                    </a:xfrm>
                    <a:prstGeom prst="rect">
                      <a:avLst/>
                    </a:prstGeom>
                  </pic:spPr>
                </pic:pic>
              </a:graphicData>
            </a:graphic>
          </wp:inline>
        </w:drawing>
      </w:r>
    </w:p>
    <w:p w:rsidR="00966D3A" w:rsidRDefault="00966D3A">
      <w:pPr>
        <w:pStyle w:val="BodyText"/>
        <w:rPr>
          <w:rFonts w:ascii="Times New Roman"/>
          <w:sz w:val="20"/>
        </w:rPr>
      </w:pPr>
    </w:p>
    <w:p w:rsidR="00966D3A" w:rsidRDefault="00966D3A">
      <w:pPr>
        <w:pStyle w:val="BodyText"/>
        <w:rPr>
          <w:rFonts w:ascii="Times New Roman"/>
          <w:sz w:val="20"/>
        </w:rPr>
      </w:pPr>
    </w:p>
    <w:p w:rsidR="00966D3A" w:rsidRDefault="00966D3A">
      <w:pPr>
        <w:pStyle w:val="BodyText"/>
        <w:rPr>
          <w:rFonts w:ascii="Times New Roman"/>
          <w:sz w:val="20"/>
        </w:rPr>
      </w:pPr>
    </w:p>
    <w:p w:rsidR="00966D3A" w:rsidRDefault="00966D3A">
      <w:pPr>
        <w:pStyle w:val="BodyText"/>
        <w:rPr>
          <w:rFonts w:ascii="Times New Roman"/>
          <w:sz w:val="20"/>
        </w:rPr>
      </w:pPr>
    </w:p>
    <w:p w:rsidR="00966D3A" w:rsidRDefault="00966D3A">
      <w:pPr>
        <w:pStyle w:val="BodyText"/>
        <w:rPr>
          <w:rFonts w:ascii="Times New Roman"/>
          <w:sz w:val="20"/>
        </w:rPr>
      </w:pPr>
    </w:p>
    <w:p w:rsidR="00966D3A" w:rsidRDefault="00966D3A">
      <w:pPr>
        <w:pStyle w:val="BodyText"/>
        <w:rPr>
          <w:rFonts w:ascii="Times New Roman"/>
          <w:sz w:val="20"/>
        </w:rPr>
      </w:pPr>
    </w:p>
    <w:p w:rsidR="00966D3A" w:rsidRDefault="00966D3A">
      <w:pPr>
        <w:pStyle w:val="BodyText"/>
        <w:rPr>
          <w:rFonts w:ascii="Times New Roman"/>
          <w:sz w:val="20"/>
        </w:rPr>
      </w:pPr>
    </w:p>
    <w:p w:rsidR="00966D3A" w:rsidRDefault="00966D3A">
      <w:pPr>
        <w:pStyle w:val="BodyText"/>
        <w:spacing w:before="3"/>
        <w:rPr>
          <w:rFonts w:ascii="Times New Roman"/>
          <w:sz w:val="18"/>
        </w:rPr>
      </w:pPr>
    </w:p>
    <w:p w:rsidR="00966D3A" w:rsidRDefault="002B670E">
      <w:pPr>
        <w:spacing w:before="101" w:line="276" w:lineRule="auto"/>
        <w:ind w:left="335" w:right="3118"/>
        <w:rPr>
          <w:rFonts w:ascii="Cambria" w:hAnsi="Cambria"/>
          <w:b/>
          <w:sz w:val="48"/>
        </w:rPr>
      </w:pPr>
      <w:r>
        <w:rPr>
          <w:noProof/>
          <w:lang w:val="en-ZA" w:eastAsia="en-ZA"/>
        </w:rPr>
        <mc:AlternateContent>
          <mc:Choice Requires="wps">
            <w:drawing>
              <wp:anchor distT="0" distB="0" distL="114300" distR="114300" simplePos="0" relativeHeight="251656192" behindDoc="0" locked="0" layoutInCell="1" allowOverlap="1">
                <wp:simplePos x="0" y="0"/>
                <wp:positionH relativeFrom="page">
                  <wp:posOffset>1156970</wp:posOffset>
                </wp:positionH>
                <wp:positionV relativeFrom="paragraph">
                  <wp:posOffset>45720</wp:posOffset>
                </wp:positionV>
                <wp:extent cx="0" cy="856615"/>
                <wp:effectExtent l="13970" t="15240" r="14605" b="1397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6615"/>
                        </a:xfrm>
                        <a:prstGeom prst="line">
                          <a:avLst/>
                        </a:prstGeom>
                        <a:noFill/>
                        <a:ln w="2743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1AD3A" id="Line 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1pt,3.6pt" to="91.1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" strokecolor="#4f81bc" strokeweight="2.16pt">
                <w10:wrap anchorx="page"/>
              </v:line>
            </w:pict>
          </mc:Fallback>
        </mc:AlternateContent>
      </w:r>
      <w:r w:rsidR="004B0F0C">
        <w:rPr>
          <w:rFonts w:ascii="Cambria" w:hAnsi="Cambria"/>
          <w:b/>
          <w:sz w:val="48"/>
        </w:rPr>
        <w:t>INSTITUTIONAL TRANSFORMATION PLAN 2018 – 2022</w:t>
      </w:r>
    </w:p>
    <w:p w:rsidR="00966D3A" w:rsidRDefault="00966D3A">
      <w:pPr>
        <w:spacing w:line="276" w:lineRule="auto"/>
        <w:rPr>
          <w:rFonts w:ascii="Cambria" w:hAnsi="Cambria"/>
          <w:sz w:val="48"/>
        </w:rPr>
        <w:sectPr w:rsidR="00966D3A">
          <w:type w:val="continuous"/>
          <w:pgSz w:w="16840" w:h="11910" w:orient="landscape"/>
          <w:pgMar w:top="700" w:right="2420" w:bottom="280" w:left="1700" w:header="720" w:footer="720" w:gutter="0"/>
          <w:cols w:space="720"/>
        </w:sectPr>
      </w:pPr>
    </w:p>
    <w:p w:rsidR="00966D3A" w:rsidRDefault="002B670E">
      <w:pPr>
        <w:spacing w:before="45"/>
        <w:ind w:left="6190" w:right="6183"/>
        <w:jc w:val="center"/>
        <w:rPr>
          <w:b/>
          <w:sz w:val="20"/>
        </w:rPr>
      </w:pPr>
      <w:r>
        <w:rPr>
          <w:noProof/>
          <w:lang w:val="en-ZA" w:eastAsia="en-ZA"/>
        </w:rPr>
        <w:lastRenderedPageBreak/>
        <mc:AlternateContent>
          <mc:Choice Requires="wpg">
            <w:drawing>
              <wp:anchor distT="0" distB="0" distL="0" distR="0" simplePos="0" relativeHeight="251657216" behindDoc="0" locked="0" layoutInCell="1" allowOverlap="1">
                <wp:simplePos x="0" y="0"/>
                <wp:positionH relativeFrom="page">
                  <wp:posOffset>961390</wp:posOffset>
                </wp:positionH>
                <wp:positionV relativeFrom="paragraph">
                  <wp:posOffset>217805</wp:posOffset>
                </wp:positionV>
                <wp:extent cx="8839835" cy="19050"/>
                <wp:effectExtent l="8890" t="8255" r="9525" b="1270"/>
                <wp:wrapTopAndBottom/>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835" cy="19050"/>
                          <a:chOff x="1514" y="343"/>
                          <a:chExt cx="13921" cy="30"/>
                        </a:xfrm>
                      </wpg:grpSpPr>
                      <wps:wsp>
                        <wps:cNvPr id="17" name="Line 8"/>
                        <wps:cNvCnPr>
                          <a:cxnSpLocks noChangeShapeType="1"/>
                        </wps:cNvCnPr>
                        <wps:spPr bwMode="auto">
                          <a:xfrm>
                            <a:off x="1519" y="367"/>
                            <a:ext cx="13911" cy="0"/>
                          </a:xfrm>
                          <a:prstGeom prst="line">
                            <a:avLst/>
                          </a:prstGeom>
                          <a:noFill/>
                          <a:ln w="6096">
                            <a:solidFill>
                              <a:srgbClr val="1F487C"/>
                            </a:solidFill>
                            <a:round/>
                            <a:headEnd/>
                            <a:tailEnd/>
                          </a:ln>
                          <a:extLst>
                            <a:ext uri="{909E8E84-426E-40DD-AFC4-6F175D3DCCD1}">
                              <a14:hiddenFill xmlns:a14="http://schemas.microsoft.com/office/drawing/2010/main">
                                <a:noFill/>
                              </a14:hiddenFill>
                            </a:ext>
                          </a:extLst>
                        </wps:spPr>
                        <wps:bodyPr/>
                      </wps:wsp>
                      <wps:wsp>
                        <wps:cNvPr id="18" name="Line 7"/>
                        <wps:cNvCnPr>
                          <a:cxnSpLocks noChangeShapeType="1"/>
                        </wps:cNvCnPr>
                        <wps:spPr bwMode="auto">
                          <a:xfrm>
                            <a:off x="1519" y="348"/>
                            <a:ext cx="13911" cy="0"/>
                          </a:xfrm>
                          <a:prstGeom prst="line">
                            <a:avLst/>
                          </a:prstGeom>
                          <a:noFill/>
                          <a:ln w="6096">
                            <a:solidFill>
                              <a:srgbClr val="1F487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B20E42" id="Group 6" o:spid="_x0000_s1026" style="position:absolute;margin-left:75.7pt;margin-top:17.15pt;width:696.05pt;height:1.5pt;z-index:251657216;mso-wrap-distance-left:0;mso-wrap-distance-right:0;mso-position-horizontal-relative:page" coordorigin="1514,343" coordsize="13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">
                <v:line id="Line 8" o:spid="_x0000_s1027" style="position:absolute;visibility:visible;mso-wrap-style:square" from="1519,367" to="1543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" strokecolor="#1f487c" strokeweight=".48pt"/>
                <v:line id="Line 7" o:spid="_x0000_s1028" style="position:absolute;visibility:visible;mso-wrap-style:square" from="1519,348" to="1543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" strokecolor="#1f487c" strokeweight=".48pt"/>
                <w10:wrap type="topAndBottom" anchorx="page"/>
              </v:group>
            </w:pict>
          </mc:Fallback>
        </mc:AlternateContent>
      </w:r>
      <w:r w:rsidR="004B0F0C">
        <w:rPr>
          <w:b/>
          <w:color w:val="1F4E79"/>
          <w:sz w:val="20"/>
        </w:rPr>
        <w:t>TABLE OF CONTENTS</w:t>
      </w:r>
    </w:p>
    <w:p w:rsidR="00966D3A" w:rsidRDefault="00966D3A">
      <w:pPr>
        <w:pStyle w:val="BodyText"/>
        <w:rPr>
          <w:b/>
          <w:sz w:val="20"/>
        </w:rPr>
      </w:pPr>
    </w:p>
    <w:p w:rsidR="00966D3A" w:rsidRDefault="00966D3A">
      <w:pPr>
        <w:pStyle w:val="BodyText"/>
        <w:rPr>
          <w:b/>
          <w:sz w:val="20"/>
        </w:rPr>
      </w:pPr>
    </w:p>
    <w:p w:rsidR="00966D3A" w:rsidRDefault="00966D3A">
      <w:pPr>
        <w:pStyle w:val="BodyText"/>
        <w:spacing w:before="9"/>
        <w:rPr>
          <w:b/>
          <w:sz w:val="23"/>
        </w:rPr>
      </w:pPr>
    </w:p>
    <w:sdt>
      <w:sdtPr>
        <w:rPr>
          <w:rFonts w:ascii="Calibri" w:eastAsia="Calibri" w:hAnsi="Calibri" w:cs="Calibri"/>
          <w:b w:val="0"/>
          <w:bCs w:val="0"/>
          <w:sz w:val="22"/>
          <w:szCs w:val="22"/>
        </w:rPr>
        <w:id w:val="2017266488"/>
        <w:docPartObj>
          <w:docPartGallery w:val="Table of Contents"/>
          <w:docPartUnique/>
        </w:docPartObj>
      </w:sdtPr>
      <w:sdtEndPr/>
      <w:sdtContent>
        <w:p w:rsidR="00966D3A" w:rsidRDefault="004B0F0C">
          <w:pPr>
            <w:pStyle w:val="TOC1"/>
            <w:tabs>
              <w:tab w:val="right" w:leader="dot" w:pos="13226"/>
            </w:tabs>
            <w:spacing w:before="100"/>
          </w:pPr>
          <w:r>
            <w:fldChar w:fldCharType="begin"/>
          </w:r>
          <w:r>
            <w:instrText xml:space="preserve">TOC \o "1-1" \h \z \u </w:instrText>
          </w:r>
          <w:r>
            <w:fldChar w:fldCharType="separate"/>
          </w:r>
          <w:hyperlink w:anchor="_bookmark0" w:history="1">
            <w:r>
              <w:rPr>
                <w:color w:val="1F487C"/>
              </w:rPr>
              <w:t>STRATEGIC</w:t>
            </w:r>
            <w:r>
              <w:rPr>
                <w:color w:val="1F487C"/>
                <w:spacing w:val="-2"/>
              </w:rPr>
              <w:t xml:space="preserve"> </w:t>
            </w:r>
            <w:r>
              <w:rPr>
                <w:color w:val="1F487C"/>
              </w:rPr>
              <w:t>OVERVIEW</w:t>
            </w:r>
            <w:r>
              <w:rPr>
                <w:color w:val="1F487C"/>
              </w:rPr>
              <w:tab/>
              <w:t>1</w:t>
            </w:r>
          </w:hyperlink>
        </w:p>
        <w:p w:rsidR="00966D3A" w:rsidRDefault="000A0CED">
          <w:pPr>
            <w:pStyle w:val="TOC1"/>
            <w:tabs>
              <w:tab w:val="right" w:leader="dot" w:pos="13226"/>
            </w:tabs>
            <w:spacing w:before="421"/>
          </w:pPr>
          <w:hyperlink w:anchor="_bookmark1" w:history="1">
            <w:r w:rsidR="004B0F0C">
              <w:rPr>
                <w:color w:val="1F487C"/>
              </w:rPr>
              <w:t>Our</w:t>
            </w:r>
            <w:r w:rsidR="004B0F0C">
              <w:rPr>
                <w:color w:val="1F487C"/>
                <w:spacing w:val="-2"/>
              </w:rPr>
              <w:t xml:space="preserve"> </w:t>
            </w:r>
            <w:r w:rsidR="004B0F0C">
              <w:rPr>
                <w:color w:val="1F487C"/>
              </w:rPr>
              <w:t>Vision</w:t>
            </w:r>
            <w:r w:rsidR="004B0F0C">
              <w:rPr>
                <w:color w:val="1F487C"/>
              </w:rPr>
              <w:tab/>
              <w:t>1</w:t>
            </w:r>
          </w:hyperlink>
        </w:p>
        <w:p w:rsidR="00966D3A" w:rsidRDefault="000A0CED">
          <w:pPr>
            <w:pStyle w:val="TOC1"/>
            <w:tabs>
              <w:tab w:val="right" w:leader="dot" w:pos="13226"/>
            </w:tabs>
          </w:pPr>
          <w:hyperlink w:anchor="_bookmark2" w:history="1">
            <w:r w:rsidR="004B0F0C">
              <w:rPr>
                <w:color w:val="1F487C"/>
              </w:rPr>
              <w:t>Our</w:t>
            </w:r>
            <w:r w:rsidR="004B0F0C">
              <w:rPr>
                <w:color w:val="1F487C"/>
                <w:spacing w:val="-1"/>
              </w:rPr>
              <w:t xml:space="preserve"> </w:t>
            </w:r>
            <w:r w:rsidR="004B0F0C">
              <w:rPr>
                <w:color w:val="1F487C"/>
              </w:rPr>
              <w:t>Mission</w:t>
            </w:r>
            <w:r w:rsidR="004B0F0C">
              <w:rPr>
                <w:color w:val="1F487C"/>
              </w:rPr>
              <w:tab/>
              <w:t>1</w:t>
            </w:r>
          </w:hyperlink>
        </w:p>
        <w:p w:rsidR="00966D3A" w:rsidRDefault="000A0CED">
          <w:pPr>
            <w:pStyle w:val="TOC1"/>
            <w:tabs>
              <w:tab w:val="right" w:leader="dot" w:pos="13226"/>
            </w:tabs>
          </w:pPr>
          <w:hyperlink w:anchor="_bookmark3" w:history="1">
            <w:r w:rsidR="004B0F0C">
              <w:rPr>
                <w:color w:val="1F487C"/>
              </w:rPr>
              <w:t>Our</w:t>
            </w:r>
            <w:r w:rsidR="004B0F0C">
              <w:rPr>
                <w:color w:val="1F487C"/>
                <w:spacing w:val="-1"/>
              </w:rPr>
              <w:t xml:space="preserve"> </w:t>
            </w:r>
            <w:r w:rsidR="004B0F0C">
              <w:rPr>
                <w:color w:val="1F487C"/>
              </w:rPr>
              <w:t>Values</w:t>
            </w:r>
            <w:r w:rsidR="004B0F0C">
              <w:rPr>
                <w:color w:val="1F487C"/>
              </w:rPr>
              <w:tab/>
              <w:t>1</w:t>
            </w:r>
          </w:hyperlink>
        </w:p>
        <w:p w:rsidR="00966D3A" w:rsidRDefault="000A0CED">
          <w:pPr>
            <w:pStyle w:val="TOC1"/>
            <w:tabs>
              <w:tab w:val="right" w:leader="dot" w:pos="13226"/>
            </w:tabs>
          </w:pPr>
          <w:hyperlink w:anchor="_bookmark4" w:history="1">
            <w:r w:rsidR="004B0F0C">
              <w:rPr>
                <w:color w:val="1F487C"/>
              </w:rPr>
              <w:t>Our Distinctive</w:t>
            </w:r>
            <w:r w:rsidR="004B0F0C">
              <w:rPr>
                <w:color w:val="1F487C"/>
                <w:spacing w:val="-3"/>
              </w:rPr>
              <w:t xml:space="preserve"> </w:t>
            </w:r>
            <w:r w:rsidR="004B0F0C">
              <w:rPr>
                <w:color w:val="1F487C"/>
              </w:rPr>
              <w:t>Knowledge</w:t>
            </w:r>
            <w:r w:rsidR="004B0F0C">
              <w:rPr>
                <w:color w:val="1F487C"/>
                <w:spacing w:val="-2"/>
              </w:rPr>
              <w:t xml:space="preserve"> </w:t>
            </w:r>
            <w:r w:rsidR="004B0F0C">
              <w:rPr>
                <w:color w:val="1F487C"/>
              </w:rPr>
              <w:t>Paradigm</w:t>
            </w:r>
            <w:r w:rsidR="004B0F0C">
              <w:rPr>
                <w:color w:val="1F487C"/>
              </w:rPr>
              <w:tab/>
              <w:t>3</w:t>
            </w:r>
          </w:hyperlink>
        </w:p>
        <w:p w:rsidR="00966D3A" w:rsidRDefault="000A0CED">
          <w:pPr>
            <w:pStyle w:val="TOC1"/>
            <w:tabs>
              <w:tab w:val="right" w:leader="dot" w:pos="13226"/>
            </w:tabs>
          </w:pPr>
          <w:hyperlink w:anchor="_bookmark5" w:history="1">
            <w:r w:rsidR="004B0F0C">
              <w:rPr>
                <w:color w:val="1F487C"/>
              </w:rPr>
              <w:t>Our Educational Purpose</w:t>
            </w:r>
            <w:r w:rsidR="004B0F0C">
              <w:rPr>
                <w:color w:val="1F487C"/>
                <w:spacing w:val="-2"/>
              </w:rPr>
              <w:t xml:space="preserve"> </w:t>
            </w:r>
            <w:r w:rsidR="004B0F0C">
              <w:rPr>
                <w:color w:val="1F487C"/>
              </w:rPr>
              <w:t>and</w:t>
            </w:r>
            <w:r w:rsidR="004B0F0C">
              <w:rPr>
                <w:color w:val="1F487C"/>
                <w:spacing w:val="-1"/>
              </w:rPr>
              <w:t xml:space="preserve"> </w:t>
            </w:r>
            <w:r w:rsidR="004B0F0C">
              <w:rPr>
                <w:color w:val="1F487C"/>
              </w:rPr>
              <w:t>Philosophy</w:t>
            </w:r>
            <w:r w:rsidR="004B0F0C">
              <w:rPr>
                <w:color w:val="1F487C"/>
              </w:rPr>
              <w:tab/>
              <w:t>3</w:t>
            </w:r>
          </w:hyperlink>
        </w:p>
        <w:p w:rsidR="00966D3A" w:rsidRDefault="000A0CED">
          <w:pPr>
            <w:pStyle w:val="TOC1"/>
            <w:tabs>
              <w:tab w:val="right" w:leader="dot" w:pos="13226"/>
            </w:tabs>
            <w:spacing w:before="421"/>
          </w:pPr>
          <w:hyperlink w:anchor="_bookmark6" w:history="1">
            <w:r w:rsidR="004B0F0C">
              <w:rPr>
                <w:color w:val="1F487C"/>
              </w:rPr>
              <w:t>Our Desired Graduate</w:t>
            </w:r>
            <w:r w:rsidR="004B0F0C">
              <w:rPr>
                <w:color w:val="1F487C"/>
                <w:spacing w:val="-5"/>
              </w:rPr>
              <w:t xml:space="preserve"> </w:t>
            </w:r>
            <w:r w:rsidR="004B0F0C">
              <w:rPr>
                <w:color w:val="1F487C"/>
              </w:rPr>
              <w:t>Attributes</w:t>
            </w:r>
            <w:r w:rsidR="004B0F0C">
              <w:rPr>
                <w:color w:val="1F487C"/>
                <w:spacing w:val="-2"/>
              </w:rPr>
              <w:t xml:space="preserve"> </w:t>
            </w:r>
            <w:r w:rsidR="004B0F0C">
              <w:rPr>
                <w:color w:val="1F487C"/>
              </w:rPr>
              <w:t>Profile</w:t>
            </w:r>
            <w:r w:rsidR="004B0F0C">
              <w:rPr>
                <w:color w:val="1F487C"/>
              </w:rPr>
              <w:tab/>
              <w:t>4</w:t>
            </w:r>
          </w:hyperlink>
        </w:p>
        <w:p w:rsidR="00966D3A" w:rsidRDefault="000A0CED">
          <w:pPr>
            <w:pStyle w:val="TOC1"/>
            <w:tabs>
              <w:tab w:val="right" w:leader="dot" w:pos="13226"/>
            </w:tabs>
            <w:spacing w:before="421"/>
          </w:pPr>
          <w:hyperlink w:anchor="_bookmark7" w:history="1">
            <w:r w:rsidR="004B0F0C">
              <w:rPr>
                <w:color w:val="1F487C"/>
              </w:rPr>
              <w:t>Introduction</w:t>
            </w:r>
            <w:r w:rsidR="004B0F0C">
              <w:rPr>
                <w:color w:val="1F487C"/>
              </w:rPr>
              <w:tab/>
              <w:t>6</w:t>
            </w:r>
          </w:hyperlink>
        </w:p>
        <w:p w:rsidR="00966D3A" w:rsidRDefault="000A0CED">
          <w:pPr>
            <w:pStyle w:val="TOC1"/>
            <w:tabs>
              <w:tab w:val="right" w:leader="dot" w:pos="13226"/>
            </w:tabs>
          </w:pPr>
          <w:hyperlink w:anchor="_bookmark8" w:history="1">
            <w:r w:rsidR="004B0F0C">
              <w:rPr>
                <w:color w:val="1F487C"/>
              </w:rPr>
              <w:t>CONTEXTUAL</w:t>
            </w:r>
            <w:r w:rsidR="004B0F0C">
              <w:rPr>
                <w:color w:val="1F487C"/>
                <w:spacing w:val="-2"/>
              </w:rPr>
              <w:t xml:space="preserve"> </w:t>
            </w:r>
            <w:r w:rsidR="004B0F0C">
              <w:rPr>
                <w:color w:val="1F487C"/>
              </w:rPr>
              <w:t>CONSIDERATIONS</w:t>
            </w:r>
            <w:r w:rsidR="004B0F0C">
              <w:rPr>
                <w:color w:val="1F487C"/>
              </w:rPr>
              <w:tab/>
              <w:t>7</w:t>
            </w:r>
          </w:hyperlink>
        </w:p>
        <w:p w:rsidR="00966D3A" w:rsidRDefault="000A0CED">
          <w:pPr>
            <w:pStyle w:val="TOC1"/>
            <w:tabs>
              <w:tab w:val="right" w:leader="dot" w:pos="13226"/>
            </w:tabs>
            <w:spacing w:before="421"/>
          </w:pPr>
          <w:hyperlink w:anchor="_bookmark9" w:history="1">
            <w:r w:rsidR="004B0F0C">
              <w:rPr>
                <w:color w:val="1F487C"/>
              </w:rPr>
              <w:t>Consultation</w:t>
            </w:r>
            <w:r w:rsidR="004B0F0C">
              <w:rPr>
                <w:color w:val="1F487C"/>
                <w:spacing w:val="-1"/>
              </w:rPr>
              <w:t xml:space="preserve"> </w:t>
            </w:r>
            <w:r w:rsidR="004B0F0C">
              <w:rPr>
                <w:color w:val="1F487C"/>
              </w:rPr>
              <w:t>process</w:t>
            </w:r>
            <w:r w:rsidR="004B0F0C">
              <w:rPr>
                <w:color w:val="1F487C"/>
              </w:rPr>
              <w:tab/>
              <w:t>8</w:t>
            </w:r>
          </w:hyperlink>
        </w:p>
        <w:p w:rsidR="00966D3A" w:rsidRDefault="004B0F0C">
          <w:r>
            <w:fldChar w:fldCharType="end"/>
          </w:r>
        </w:p>
      </w:sdtContent>
    </w:sdt>
    <w:p w:rsidR="00966D3A" w:rsidRDefault="00966D3A">
      <w:pPr>
        <w:sectPr w:rsidR="00966D3A">
          <w:pgSz w:w="16840" w:h="11910" w:orient="landscape"/>
          <w:pgMar w:top="660" w:right="1300" w:bottom="280" w:left="1400" w:header="720" w:footer="720" w:gutter="0"/>
          <w:cols w:space="720"/>
        </w:sectPr>
      </w:pPr>
    </w:p>
    <w:p w:rsidR="00966D3A" w:rsidRDefault="00966D3A">
      <w:pPr>
        <w:pStyle w:val="BodyText"/>
        <w:rPr>
          <w:rFonts w:ascii="Cambria"/>
          <w:b/>
          <w:sz w:val="28"/>
        </w:rPr>
      </w:pPr>
    </w:p>
    <w:p w:rsidR="00966D3A" w:rsidRDefault="00966D3A">
      <w:pPr>
        <w:pStyle w:val="BodyText"/>
        <w:rPr>
          <w:rFonts w:ascii="Cambria"/>
          <w:b/>
          <w:sz w:val="28"/>
        </w:rPr>
      </w:pPr>
    </w:p>
    <w:p w:rsidR="00966D3A" w:rsidRDefault="00966D3A">
      <w:pPr>
        <w:pStyle w:val="BodyText"/>
        <w:rPr>
          <w:rFonts w:ascii="Cambria"/>
          <w:b/>
          <w:sz w:val="28"/>
        </w:rPr>
      </w:pPr>
    </w:p>
    <w:p w:rsidR="00966D3A" w:rsidRDefault="002B670E">
      <w:pPr>
        <w:spacing w:before="166"/>
        <w:ind w:left="136"/>
        <w:rPr>
          <w:b/>
          <w:sz w:val="28"/>
        </w:rPr>
      </w:pPr>
      <w:r>
        <w:rPr>
          <w:noProof/>
          <w:lang w:val="en-ZA" w:eastAsia="en-ZA"/>
        </w:rPr>
        <mc:AlternateContent>
          <mc:Choice Requires="wpg">
            <w:drawing>
              <wp:anchor distT="0" distB="0" distL="0" distR="0" simplePos="0" relativeHeight="251658240" behindDoc="0" locked="0" layoutInCell="1" allowOverlap="1">
                <wp:simplePos x="0" y="0"/>
                <wp:positionH relativeFrom="page">
                  <wp:posOffset>788035</wp:posOffset>
                </wp:positionH>
                <wp:positionV relativeFrom="paragraph">
                  <wp:posOffset>365760</wp:posOffset>
                </wp:positionV>
                <wp:extent cx="9410065" cy="27940"/>
                <wp:effectExtent l="6985" t="3810" r="3175" b="6350"/>
                <wp:wrapTopAndBottom/>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0065" cy="27940"/>
                          <a:chOff x="1241" y="576"/>
                          <a:chExt cx="14819" cy="44"/>
                        </a:xfrm>
                      </wpg:grpSpPr>
                      <wps:wsp>
                        <wps:cNvPr id="14" name="Line 5"/>
                        <wps:cNvCnPr>
                          <a:cxnSpLocks noChangeShapeType="1"/>
                        </wps:cNvCnPr>
                        <wps:spPr bwMode="auto">
                          <a:xfrm>
                            <a:off x="1248" y="613"/>
                            <a:ext cx="14803" cy="0"/>
                          </a:xfrm>
                          <a:prstGeom prst="line">
                            <a:avLst/>
                          </a:prstGeom>
                          <a:noFill/>
                          <a:ln w="9144">
                            <a:solidFill>
                              <a:srgbClr val="1F487C"/>
                            </a:solidFill>
                            <a:round/>
                            <a:headEnd/>
                            <a:tailEnd/>
                          </a:ln>
                          <a:extLst>
                            <a:ext uri="{909E8E84-426E-40DD-AFC4-6F175D3DCCD1}">
                              <a14:hiddenFill xmlns:a14="http://schemas.microsoft.com/office/drawing/2010/main">
                                <a:noFill/>
                              </a14:hiddenFill>
                            </a:ext>
                          </a:extLst>
                        </wps:spPr>
                        <wps:bodyPr/>
                      </wps:wsp>
                      <wps:wsp>
                        <wps:cNvPr id="15" name="Line 4"/>
                        <wps:cNvCnPr>
                          <a:cxnSpLocks noChangeShapeType="1"/>
                        </wps:cNvCnPr>
                        <wps:spPr bwMode="auto">
                          <a:xfrm>
                            <a:off x="1248" y="584"/>
                            <a:ext cx="14803" cy="0"/>
                          </a:xfrm>
                          <a:prstGeom prst="line">
                            <a:avLst/>
                          </a:prstGeom>
                          <a:noFill/>
                          <a:ln w="9144">
                            <a:solidFill>
                              <a:srgbClr val="1F487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3D2972" id="Group 3" o:spid="_x0000_s1026" style="position:absolute;margin-left:62.05pt;margin-top:28.8pt;width:740.95pt;height:2.2pt;z-index:251658240;mso-wrap-distance-left:0;mso-wrap-distance-right:0;mso-position-horizontal-relative:page" coordorigin="1241,576" coordsize="148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">
                <v:line id="Line 5" o:spid="_x0000_s1027" style="position:absolute;visibility:visible;mso-wrap-style:square" from="1248,613" to="1605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" strokecolor="#1f487c" strokeweight=".72pt"/>
                <v:line id="Line 4" o:spid="_x0000_s1028" style="position:absolute;visibility:visible;mso-wrap-style:square" from="1248,584" to="1605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" strokecolor="#1f487c" strokeweight=".72pt"/>
                <w10:wrap type="topAndBottom" anchorx="page"/>
              </v:group>
            </w:pict>
          </mc:Fallback>
        </mc:AlternateContent>
      </w:r>
      <w:r w:rsidR="004B0F0C">
        <w:rPr>
          <w:b/>
          <w:color w:val="1F4E79"/>
          <w:sz w:val="28"/>
        </w:rPr>
        <w:t>OFFICIAL SIGN-OFF</w:t>
      </w:r>
    </w:p>
    <w:p w:rsidR="00966D3A" w:rsidRDefault="00966D3A">
      <w:pPr>
        <w:pStyle w:val="BodyText"/>
        <w:rPr>
          <w:b/>
          <w:sz w:val="20"/>
        </w:rPr>
      </w:pPr>
    </w:p>
    <w:p w:rsidR="00966D3A" w:rsidRDefault="00966D3A">
      <w:pPr>
        <w:pStyle w:val="BodyText"/>
        <w:spacing w:before="11"/>
        <w:rPr>
          <w:b/>
          <w:sz w:val="18"/>
        </w:rPr>
      </w:pPr>
    </w:p>
    <w:p w:rsidR="00966D3A" w:rsidRDefault="004B0F0C">
      <w:pPr>
        <w:spacing w:before="59"/>
        <w:ind w:left="244"/>
        <w:rPr>
          <w:sz w:val="20"/>
        </w:rPr>
      </w:pPr>
      <w:r>
        <w:rPr>
          <w:sz w:val="20"/>
        </w:rPr>
        <w:t>It is hereby certified that the Nelson Mandela University Institutional Transformation Plan (2018 to 2022):</w:t>
      </w:r>
    </w:p>
    <w:p w:rsidR="00966D3A" w:rsidRDefault="00966D3A">
      <w:pPr>
        <w:pStyle w:val="BodyText"/>
        <w:rPr>
          <w:sz w:val="26"/>
        </w:rPr>
      </w:pPr>
    </w:p>
    <w:p w:rsidR="00966D3A" w:rsidRDefault="004B0F0C">
      <w:pPr>
        <w:pStyle w:val="ListParagraph"/>
        <w:numPr>
          <w:ilvl w:val="0"/>
          <w:numId w:val="14"/>
        </w:numPr>
        <w:tabs>
          <w:tab w:val="left" w:pos="409"/>
        </w:tabs>
        <w:rPr>
          <w:sz w:val="20"/>
        </w:rPr>
      </w:pPr>
      <w:r>
        <w:rPr>
          <w:sz w:val="20"/>
        </w:rPr>
        <w:t>Was</w:t>
      </w:r>
      <w:r>
        <w:rPr>
          <w:spacing w:val="-5"/>
          <w:sz w:val="20"/>
        </w:rPr>
        <w:t xml:space="preserve"> </w:t>
      </w:r>
      <w:r>
        <w:rPr>
          <w:sz w:val="20"/>
        </w:rPr>
        <w:t>developed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senior</w:t>
      </w:r>
      <w:r>
        <w:rPr>
          <w:spacing w:val="-1"/>
          <w:sz w:val="20"/>
        </w:rPr>
        <w:t xml:space="preserve"> </w:t>
      </w:r>
      <w:r>
        <w:rPr>
          <w:sz w:val="20"/>
        </w:rPr>
        <w:t>management</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Nelson</w:t>
      </w:r>
      <w:r>
        <w:rPr>
          <w:spacing w:val="-3"/>
          <w:sz w:val="20"/>
        </w:rPr>
        <w:t xml:space="preserve"> </w:t>
      </w:r>
      <w:r>
        <w:rPr>
          <w:sz w:val="20"/>
        </w:rPr>
        <w:t>Mandela</w:t>
      </w:r>
      <w:r>
        <w:rPr>
          <w:spacing w:val="-3"/>
          <w:sz w:val="20"/>
        </w:rPr>
        <w:t xml:space="preserve"> </w:t>
      </w:r>
      <w:r>
        <w:rPr>
          <w:sz w:val="20"/>
        </w:rPr>
        <w:t>University</w:t>
      </w:r>
      <w:r>
        <w:rPr>
          <w:spacing w:val="-3"/>
          <w:sz w:val="20"/>
        </w:rPr>
        <w:t xml:space="preserve"> </w:t>
      </w:r>
      <w:r>
        <w:rPr>
          <w:sz w:val="20"/>
        </w:rPr>
        <w:t>under</w:t>
      </w:r>
      <w:r>
        <w:rPr>
          <w:spacing w:val="-3"/>
          <w:sz w:val="20"/>
        </w:rPr>
        <w:t xml:space="preserve"> </w:t>
      </w:r>
      <w:r>
        <w:rPr>
          <w:sz w:val="20"/>
        </w:rPr>
        <w:t>the</w:t>
      </w:r>
      <w:r>
        <w:rPr>
          <w:spacing w:val="-4"/>
          <w:sz w:val="20"/>
        </w:rPr>
        <w:t xml:space="preserve"> </w:t>
      </w:r>
      <w:r>
        <w:rPr>
          <w:sz w:val="20"/>
        </w:rPr>
        <w:t>guidance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Vice</w:t>
      </w:r>
      <w:r>
        <w:rPr>
          <w:spacing w:val="-1"/>
          <w:sz w:val="20"/>
        </w:rPr>
        <w:t xml:space="preserve"> </w:t>
      </w:r>
      <w:r>
        <w:rPr>
          <w:sz w:val="20"/>
        </w:rPr>
        <w:t>Chancellor,</w:t>
      </w:r>
      <w:r>
        <w:rPr>
          <w:spacing w:val="-3"/>
          <w:sz w:val="20"/>
        </w:rPr>
        <w:t xml:space="preserve"> </w:t>
      </w:r>
      <w:r>
        <w:rPr>
          <w:sz w:val="20"/>
        </w:rPr>
        <w:t>Professor</w:t>
      </w:r>
      <w:r>
        <w:rPr>
          <w:spacing w:val="9"/>
          <w:sz w:val="20"/>
        </w:rPr>
        <w:t xml:space="preserve"> </w:t>
      </w:r>
      <w:r>
        <w:rPr>
          <w:sz w:val="20"/>
        </w:rPr>
        <w:t>Derrick</w:t>
      </w:r>
      <w:r>
        <w:rPr>
          <w:spacing w:val="-3"/>
          <w:sz w:val="20"/>
        </w:rPr>
        <w:t xml:space="preserve"> </w:t>
      </w:r>
      <w:r>
        <w:rPr>
          <w:sz w:val="20"/>
        </w:rPr>
        <w:t>Swartz;</w:t>
      </w:r>
    </w:p>
    <w:p w:rsidR="00966D3A" w:rsidRDefault="004B0F0C">
      <w:pPr>
        <w:pStyle w:val="ListParagraph"/>
        <w:numPr>
          <w:ilvl w:val="0"/>
          <w:numId w:val="14"/>
        </w:numPr>
        <w:tabs>
          <w:tab w:val="left" w:pos="409"/>
        </w:tabs>
        <w:spacing w:before="36"/>
        <w:rPr>
          <w:sz w:val="20"/>
        </w:rPr>
      </w:pPr>
      <w:r>
        <w:rPr>
          <w:sz w:val="20"/>
        </w:rPr>
        <w:t>Was prepared in alignment with Nelson Mandela University’s revised Vision 2020 Strategic Plan;</w:t>
      </w:r>
      <w:r>
        <w:rPr>
          <w:spacing w:val="-31"/>
          <w:sz w:val="20"/>
        </w:rPr>
        <w:t xml:space="preserve"> </w:t>
      </w:r>
      <w:r>
        <w:rPr>
          <w:sz w:val="20"/>
        </w:rPr>
        <w:t>and</w:t>
      </w:r>
    </w:p>
    <w:p w:rsidR="00966D3A" w:rsidRDefault="004B0F0C">
      <w:pPr>
        <w:pStyle w:val="ListParagraph"/>
        <w:numPr>
          <w:ilvl w:val="0"/>
          <w:numId w:val="14"/>
        </w:numPr>
        <w:tabs>
          <w:tab w:val="left" w:pos="409"/>
        </w:tabs>
        <w:spacing w:before="36"/>
        <w:rPr>
          <w:sz w:val="20"/>
        </w:rPr>
      </w:pPr>
      <w:r>
        <w:rPr>
          <w:sz w:val="20"/>
        </w:rPr>
        <w:t>Accurately</w:t>
      </w:r>
      <w:r>
        <w:rPr>
          <w:spacing w:val="-2"/>
          <w:sz w:val="20"/>
        </w:rPr>
        <w:t xml:space="preserve"> </w:t>
      </w:r>
      <w:r>
        <w:rPr>
          <w:sz w:val="20"/>
        </w:rPr>
        <w:t>reflects</w:t>
      </w:r>
      <w:r>
        <w:rPr>
          <w:spacing w:val="-4"/>
          <w:sz w:val="20"/>
        </w:rPr>
        <w:t xml:space="preserve"> </w:t>
      </w:r>
      <w:r>
        <w:rPr>
          <w:sz w:val="20"/>
        </w:rPr>
        <w:t>the</w:t>
      </w:r>
      <w:r>
        <w:rPr>
          <w:spacing w:val="-3"/>
          <w:sz w:val="20"/>
        </w:rPr>
        <w:t xml:space="preserve"> </w:t>
      </w:r>
      <w:r>
        <w:rPr>
          <w:sz w:val="20"/>
        </w:rPr>
        <w:t>performance</w:t>
      </w:r>
      <w:r>
        <w:rPr>
          <w:spacing w:val="-4"/>
          <w:sz w:val="20"/>
        </w:rPr>
        <w:t xml:space="preserve"> </w:t>
      </w:r>
      <w:r>
        <w:rPr>
          <w:sz w:val="20"/>
        </w:rPr>
        <w:t>targets</w:t>
      </w:r>
      <w:r>
        <w:rPr>
          <w:spacing w:val="-4"/>
          <w:sz w:val="20"/>
        </w:rPr>
        <w:t xml:space="preserve"> </w:t>
      </w:r>
      <w:r>
        <w:rPr>
          <w:sz w:val="20"/>
        </w:rPr>
        <w:t>which</w:t>
      </w:r>
      <w:r>
        <w:rPr>
          <w:spacing w:val="-2"/>
          <w:sz w:val="20"/>
        </w:rPr>
        <w:t xml:space="preserve"> </w:t>
      </w:r>
      <w:r>
        <w:rPr>
          <w:sz w:val="20"/>
        </w:rPr>
        <w:t>Nelson Mandela</w:t>
      </w:r>
      <w:r>
        <w:rPr>
          <w:spacing w:val="-2"/>
          <w:sz w:val="20"/>
        </w:rPr>
        <w:t xml:space="preserve"> </w:t>
      </w:r>
      <w:r>
        <w:rPr>
          <w:sz w:val="20"/>
        </w:rPr>
        <w:t>University</w:t>
      </w:r>
      <w:r>
        <w:rPr>
          <w:spacing w:val="-2"/>
          <w:sz w:val="20"/>
        </w:rPr>
        <w:t xml:space="preserve"> </w:t>
      </w:r>
      <w:r>
        <w:rPr>
          <w:sz w:val="20"/>
        </w:rPr>
        <w:t>will</w:t>
      </w:r>
      <w:r>
        <w:rPr>
          <w:spacing w:val="-3"/>
          <w:sz w:val="20"/>
        </w:rPr>
        <w:t xml:space="preserve"> </w:t>
      </w:r>
      <w:r>
        <w:rPr>
          <w:sz w:val="20"/>
        </w:rPr>
        <w:t>endeavour</w:t>
      </w:r>
      <w:r>
        <w:rPr>
          <w:spacing w:val="-2"/>
          <w:sz w:val="20"/>
        </w:rPr>
        <w:t xml:space="preserve"> </w:t>
      </w:r>
      <w:r>
        <w:rPr>
          <w:sz w:val="20"/>
        </w:rPr>
        <w:t>to</w:t>
      </w:r>
      <w:r>
        <w:rPr>
          <w:spacing w:val="-2"/>
          <w:sz w:val="20"/>
        </w:rPr>
        <w:t xml:space="preserve"> </w:t>
      </w:r>
      <w:r>
        <w:rPr>
          <w:sz w:val="20"/>
        </w:rPr>
        <w:t>achieve</w:t>
      </w:r>
      <w:r>
        <w:rPr>
          <w:spacing w:val="-3"/>
          <w:sz w:val="20"/>
        </w:rPr>
        <w:t xml:space="preserve"> </w:t>
      </w:r>
      <w:r>
        <w:rPr>
          <w:sz w:val="20"/>
        </w:rPr>
        <w:t>given</w:t>
      </w:r>
      <w:r>
        <w:rPr>
          <w:spacing w:val="-2"/>
          <w:sz w:val="20"/>
        </w:rPr>
        <w:t xml:space="preserve"> </w:t>
      </w:r>
      <w:r>
        <w:rPr>
          <w:sz w:val="20"/>
        </w:rPr>
        <w:t>the</w:t>
      </w:r>
      <w:r>
        <w:rPr>
          <w:spacing w:val="-3"/>
          <w:sz w:val="20"/>
        </w:rPr>
        <w:t xml:space="preserve"> </w:t>
      </w:r>
      <w:r>
        <w:rPr>
          <w:sz w:val="20"/>
        </w:rPr>
        <w:t>resources</w:t>
      </w:r>
      <w:r>
        <w:rPr>
          <w:spacing w:val="-1"/>
          <w:sz w:val="20"/>
        </w:rPr>
        <w:t xml:space="preserve"> </w:t>
      </w:r>
      <w:r>
        <w:rPr>
          <w:spacing w:val="2"/>
          <w:sz w:val="20"/>
        </w:rPr>
        <w:t>made</w:t>
      </w:r>
      <w:r>
        <w:rPr>
          <w:spacing w:val="-3"/>
          <w:sz w:val="20"/>
        </w:rPr>
        <w:t xml:space="preserve"> </w:t>
      </w:r>
      <w:r>
        <w:rPr>
          <w:sz w:val="20"/>
        </w:rPr>
        <w:t>available</w:t>
      </w:r>
      <w:r>
        <w:rPr>
          <w:spacing w:val="-3"/>
          <w:sz w:val="20"/>
        </w:rPr>
        <w:t xml:space="preserve"> </w:t>
      </w:r>
      <w:r>
        <w:rPr>
          <w:sz w:val="20"/>
        </w:rPr>
        <w:t>over</w:t>
      </w:r>
      <w:r>
        <w:rPr>
          <w:spacing w:val="-2"/>
          <w:sz w:val="20"/>
        </w:rPr>
        <w:t xml:space="preserve"> </w:t>
      </w:r>
      <w:r>
        <w:rPr>
          <w:sz w:val="20"/>
        </w:rPr>
        <w:t>the</w:t>
      </w:r>
      <w:r>
        <w:rPr>
          <w:spacing w:val="-3"/>
          <w:sz w:val="20"/>
        </w:rPr>
        <w:t xml:space="preserve"> </w:t>
      </w:r>
      <w:r>
        <w:rPr>
          <w:sz w:val="20"/>
        </w:rPr>
        <w:t>proposed</w:t>
      </w:r>
      <w:r>
        <w:rPr>
          <w:spacing w:val="-2"/>
          <w:sz w:val="20"/>
        </w:rPr>
        <w:t xml:space="preserve"> </w:t>
      </w:r>
      <w:r>
        <w:rPr>
          <w:sz w:val="20"/>
        </w:rPr>
        <w:t>period</w:t>
      </w:r>
      <w:r>
        <w:rPr>
          <w:spacing w:val="-1"/>
          <w:sz w:val="20"/>
        </w:rPr>
        <w:t xml:space="preserve"> </w:t>
      </w:r>
      <w:r>
        <w:rPr>
          <w:sz w:val="20"/>
        </w:rPr>
        <w:t>of</w:t>
      </w:r>
      <w:r>
        <w:rPr>
          <w:spacing w:val="-4"/>
          <w:sz w:val="20"/>
        </w:rPr>
        <w:t xml:space="preserve"> </w:t>
      </w:r>
      <w:r>
        <w:rPr>
          <w:sz w:val="20"/>
        </w:rPr>
        <w:t>the</w:t>
      </w:r>
      <w:r>
        <w:rPr>
          <w:spacing w:val="-3"/>
          <w:sz w:val="20"/>
        </w:rPr>
        <w:t xml:space="preserve"> </w:t>
      </w:r>
      <w:r>
        <w:rPr>
          <w:sz w:val="20"/>
        </w:rPr>
        <w:t>plan.</w:t>
      </w:r>
    </w:p>
    <w:p w:rsidR="00966D3A" w:rsidRDefault="00966D3A">
      <w:pPr>
        <w:pStyle w:val="BodyText"/>
        <w:rPr>
          <w:sz w:val="20"/>
        </w:rPr>
      </w:pPr>
    </w:p>
    <w:p w:rsidR="00966D3A" w:rsidRDefault="00966D3A">
      <w:pPr>
        <w:pStyle w:val="BodyText"/>
        <w:rPr>
          <w:sz w:val="20"/>
        </w:rPr>
      </w:pPr>
    </w:p>
    <w:p w:rsidR="00966D3A" w:rsidRDefault="00966D3A">
      <w:pPr>
        <w:pStyle w:val="BodyText"/>
        <w:rPr>
          <w:sz w:val="20"/>
        </w:rPr>
      </w:pPr>
    </w:p>
    <w:p w:rsidR="00966D3A" w:rsidRDefault="00966D3A">
      <w:pPr>
        <w:pStyle w:val="BodyText"/>
        <w:rPr>
          <w:sz w:val="20"/>
        </w:rPr>
      </w:pPr>
    </w:p>
    <w:p w:rsidR="00966D3A" w:rsidRDefault="00966D3A">
      <w:pPr>
        <w:pStyle w:val="BodyText"/>
        <w:spacing w:before="10"/>
        <w:rPr>
          <w:sz w:val="28"/>
        </w:rPr>
      </w:pPr>
    </w:p>
    <w:tbl>
      <w:tblPr>
        <w:tblW w:w="0" w:type="auto"/>
        <w:tblInd w:w="13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541"/>
        <w:gridCol w:w="4961"/>
        <w:gridCol w:w="3538"/>
      </w:tblGrid>
      <w:tr w:rsidR="00966D3A">
        <w:trPr>
          <w:trHeight w:hRule="exact" w:val="268"/>
        </w:trPr>
        <w:tc>
          <w:tcPr>
            <w:tcW w:w="3541" w:type="dxa"/>
            <w:tcBorders>
              <w:top w:val="single" w:sz="4" w:space="0" w:color="000000"/>
            </w:tcBorders>
          </w:tcPr>
          <w:p w:rsidR="00966D3A" w:rsidRDefault="004B0F0C">
            <w:pPr>
              <w:pStyle w:val="TableParagraph"/>
              <w:ind w:left="215"/>
              <w:rPr>
                <w:b/>
                <w:sz w:val="20"/>
              </w:rPr>
            </w:pPr>
            <w:r>
              <w:rPr>
                <w:b/>
                <w:sz w:val="20"/>
              </w:rPr>
              <w:t>PROFESSOR DERRICK SWARTZ</w:t>
            </w:r>
          </w:p>
        </w:tc>
        <w:tc>
          <w:tcPr>
            <w:tcW w:w="4961" w:type="dxa"/>
          </w:tcPr>
          <w:p w:rsidR="00966D3A" w:rsidRDefault="00966D3A"/>
        </w:tc>
        <w:tc>
          <w:tcPr>
            <w:tcW w:w="3538" w:type="dxa"/>
            <w:tcBorders>
              <w:top w:val="single" w:sz="4" w:space="0" w:color="000000"/>
            </w:tcBorders>
          </w:tcPr>
          <w:p w:rsidR="00966D3A" w:rsidRDefault="004B0F0C">
            <w:pPr>
              <w:pStyle w:val="TableParagraph"/>
              <w:ind w:left="213"/>
              <w:rPr>
                <w:b/>
                <w:sz w:val="20"/>
              </w:rPr>
            </w:pPr>
            <w:r>
              <w:rPr>
                <w:b/>
                <w:sz w:val="20"/>
              </w:rPr>
              <w:t>MS NOZIPHO JANUARY-BARDILL</w:t>
            </w:r>
          </w:p>
        </w:tc>
      </w:tr>
      <w:tr w:rsidR="00966D3A">
        <w:trPr>
          <w:trHeight w:hRule="exact" w:val="221"/>
        </w:trPr>
        <w:tc>
          <w:tcPr>
            <w:tcW w:w="3541" w:type="dxa"/>
          </w:tcPr>
          <w:p w:rsidR="00966D3A" w:rsidRDefault="004B0F0C">
            <w:pPr>
              <w:pStyle w:val="TableParagraph"/>
              <w:spacing w:before="0" w:line="225" w:lineRule="exact"/>
              <w:ind w:left="215"/>
              <w:rPr>
                <w:b/>
                <w:sz w:val="20"/>
              </w:rPr>
            </w:pPr>
            <w:r>
              <w:rPr>
                <w:b/>
                <w:sz w:val="20"/>
              </w:rPr>
              <w:t>VICE CHANCELLOR</w:t>
            </w:r>
          </w:p>
        </w:tc>
        <w:tc>
          <w:tcPr>
            <w:tcW w:w="4961" w:type="dxa"/>
          </w:tcPr>
          <w:p w:rsidR="00966D3A" w:rsidRDefault="00966D3A"/>
        </w:tc>
        <w:tc>
          <w:tcPr>
            <w:tcW w:w="3538" w:type="dxa"/>
          </w:tcPr>
          <w:p w:rsidR="00966D3A" w:rsidRDefault="004B0F0C">
            <w:pPr>
              <w:pStyle w:val="TableParagraph"/>
              <w:spacing w:before="0" w:line="225" w:lineRule="exact"/>
              <w:ind w:left="213"/>
              <w:rPr>
                <w:b/>
                <w:sz w:val="20"/>
              </w:rPr>
            </w:pPr>
            <w:r>
              <w:rPr>
                <w:b/>
                <w:sz w:val="20"/>
              </w:rPr>
              <w:t>CHAIRPERSON OF COUNCIL</w:t>
            </w:r>
          </w:p>
        </w:tc>
      </w:tr>
    </w:tbl>
    <w:p w:rsidR="00966D3A" w:rsidRDefault="00966D3A">
      <w:pPr>
        <w:spacing w:line="225" w:lineRule="exact"/>
        <w:rPr>
          <w:sz w:val="20"/>
        </w:rPr>
        <w:sectPr w:rsidR="00966D3A">
          <w:headerReference w:type="default" r:id="rId9"/>
          <w:pgSz w:w="16840" w:h="11910" w:orient="landscape"/>
          <w:pgMar w:top="920" w:right="660" w:bottom="280" w:left="1140" w:header="565" w:footer="0" w:gutter="0"/>
          <w:cols w:space="720"/>
        </w:sectPr>
      </w:pPr>
    </w:p>
    <w:p w:rsidR="00966D3A" w:rsidRDefault="00966D3A">
      <w:pPr>
        <w:pStyle w:val="BodyText"/>
        <w:spacing w:before="9"/>
        <w:rPr>
          <w:sz w:val="24"/>
        </w:rPr>
      </w:pPr>
    </w:p>
    <w:p w:rsidR="00966D3A" w:rsidRDefault="004B0F0C">
      <w:pPr>
        <w:pStyle w:val="Heading1"/>
        <w:spacing w:before="45"/>
      </w:pPr>
      <w:bookmarkStart w:id="1" w:name="_bookmark0"/>
      <w:bookmarkEnd w:id="1"/>
      <w:r>
        <w:rPr>
          <w:color w:val="001F5F"/>
        </w:rPr>
        <w:t>STRATEGIC OVERVIEW</w:t>
      </w:r>
    </w:p>
    <w:p w:rsidR="00966D3A" w:rsidRDefault="004B0F0C">
      <w:pPr>
        <w:pStyle w:val="BodyText"/>
        <w:spacing w:before="169" w:line="273" w:lineRule="auto"/>
        <w:ind w:left="116" w:right="308"/>
      </w:pPr>
      <w:r>
        <w:t>Our Vision 2020 Strategic Plan was approved by Council in 2010 and outlines Nelson Mandela University’s vision, mission, values, educational purpose and philosophy, distinctive knowledge paradigm, desired graduate attributes, and strategic priorities, which are outlined below:</w:t>
      </w:r>
    </w:p>
    <w:p w:rsidR="00966D3A" w:rsidRDefault="00966D3A">
      <w:pPr>
        <w:pStyle w:val="BodyText"/>
        <w:spacing w:before="7"/>
        <w:rPr>
          <w:sz w:val="29"/>
        </w:rPr>
      </w:pPr>
    </w:p>
    <w:p w:rsidR="00966D3A" w:rsidRDefault="004B0F0C">
      <w:pPr>
        <w:pStyle w:val="Heading1"/>
      </w:pPr>
      <w:bookmarkStart w:id="2" w:name="_bookmark1"/>
      <w:bookmarkEnd w:id="2"/>
      <w:r>
        <w:rPr>
          <w:color w:val="001F5F"/>
        </w:rPr>
        <w:t>OUR VISION</w:t>
      </w:r>
    </w:p>
    <w:p w:rsidR="00966D3A" w:rsidRDefault="00966D3A">
      <w:pPr>
        <w:pStyle w:val="BodyText"/>
        <w:spacing w:before="4"/>
        <w:rPr>
          <w:b/>
          <w:sz w:val="39"/>
        </w:rPr>
      </w:pPr>
    </w:p>
    <w:p w:rsidR="00966D3A" w:rsidRDefault="004B0F0C">
      <w:pPr>
        <w:pStyle w:val="BodyText"/>
        <w:spacing w:before="1"/>
        <w:ind w:left="116"/>
      </w:pPr>
      <w:r>
        <w:t>To be a dynamic, African university recognised for its leadership in generating cutting-edge knowledge for a sustainable future.</w:t>
      </w:r>
    </w:p>
    <w:p w:rsidR="00966D3A" w:rsidRDefault="00966D3A">
      <w:pPr>
        <w:pStyle w:val="BodyText"/>
      </w:pPr>
    </w:p>
    <w:p w:rsidR="00966D3A" w:rsidRDefault="004B0F0C">
      <w:pPr>
        <w:pStyle w:val="Heading1"/>
        <w:spacing w:before="178"/>
      </w:pPr>
      <w:bookmarkStart w:id="3" w:name="_bookmark2"/>
      <w:bookmarkEnd w:id="3"/>
      <w:r>
        <w:rPr>
          <w:color w:val="001F5F"/>
        </w:rPr>
        <w:t>OUR MISSION</w:t>
      </w:r>
    </w:p>
    <w:p w:rsidR="00966D3A" w:rsidRDefault="004B0F0C">
      <w:pPr>
        <w:pStyle w:val="BodyText"/>
        <w:spacing w:before="91" w:line="710" w:lineRule="atLeast"/>
        <w:ind w:left="116" w:right="7376"/>
      </w:pPr>
      <w:r>
        <w:t>To offer a diverse range of life-changing educational experiences for a better world. To achieve our vision and mission, we will ensure that:</w:t>
      </w:r>
    </w:p>
    <w:p w:rsidR="00966D3A" w:rsidRDefault="004B0F0C">
      <w:pPr>
        <w:pStyle w:val="BodyText"/>
        <w:tabs>
          <w:tab w:val="left" w:pos="702"/>
        </w:tabs>
        <w:spacing w:before="40"/>
        <w:ind w:left="116"/>
      </w:pPr>
      <w:r>
        <w:rPr>
          <w:rFonts w:ascii="Wingdings 3" w:hAnsi="Wingdings 3"/>
          <w:color w:val="FFFF00"/>
          <w:sz w:val="14"/>
        </w:rPr>
        <w:t></w:t>
      </w:r>
      <w:r>
        <w:rPr>
          <w:rFonts w:ascii="Times New Roman" w:hAnsi="Times New Roman"/>
          <w:color w:val="FFFF00"/>
          <w:sz w:val="14"/>
        </w:rPr>
        <w:tab/>
      </w:r>
      <w:r>
        <w:t>Our values inform and define our institutional ethos and distinctive educational purpose</w:t>
      </w:r>
      <w:r>
        <w:rPr>
          <w:spacing w:val="-8"/>
        </w:rPr>
        <w:t xml:space="preserve"> </w:t>
      </w:r>
      <w:r>
        <w:t>andphilosophy.</w:t>
      </w:r>
    </w:p>
    <w:p w:rsidR="00966D3A" w:rsidRDefault="004B0F0C">
      <w:pPr>
        <w:pStyle w:val="BodyText"/>
        <w:tabs>
          <w:tab w:val="left" w:pos="683"/>
        </w:tabs>
        <w:spacing w:before="38" w:line="276" w:lineRule="auto"/>
        <w:ind w:left="683" w:right="308" w:hanging="567"/>
      </w:pPr>
      <w:r>
        <w:rPr>
          <w:rFonts w:ascii="Wingdings 3" w:hAnsi="Wingdings 3"/>
          <w:color w:val="FFFF00"/>
          <w:sz w:val="14"/>
        </w:rPr>
        <w:t></w:t>
      </w:r>
      <w:r>
        <w:rPr>
          <w:rFonts w:ascii="Times New Roman" w:hAnsi="Times New Roman"/>
          <w:color w:val="FFFF00"/>
          <w:sz w:val="14"/>
        </w:rPr>
        <w:tab/>
      </w:r>
      <w:r>
        <w:t>We</w:t>
      </w:r>
      <w:r>
        <w:rPr>
          <w:spacing w:val="-6"/>
        </w:rPr>
        <w:t xml:space="preserve"> </w:t>
      </w:r>
      <w:r>
        <w:t>are</w:t>
      </w:r>
      <w:r>
        <w:rPr>
          <w:spacing w:val="-6"/>
        </w:rPr>
        <w:t xml:space="preserve"> </w:t>
      </w:r>
      <w:r>
        <w:t>committed</w:t>
      </w:r>
      <w:r>
        <w:rPr>
          <w:spacing w:val="-7"/>
        </w:rPr>
        <w:t xml:space="preserve"> </w:t>
      </w:r>
      <w:r>
        <w:t>to</w:t>
      </w:r>
      <w:r>
        <w:rPr>
          <w:spacing w:val="-5"/>
        </w:rPr>
        <w:t xml:space="preserve"> </w:t>
      </w:r>
      <w:r>
        <w:t>promoting</w:t>
      </w:r>
      <w:r>
        <w:rPr>
          <w:spacing w:val="-7"/>
        </w:rPr>
        <w:t xml:space="preserve"> </w:t>
      </w:r>
      <w:r>
        <w:t>equity</w:t>
      </w:r>
      <w:r>
        <w:rPr>
          <w:spacing w:val="-8"/>
        </w:rPr>
        <w:t xml:space="preserve"> </w:t>
      </w:r>
      <w:r>
        <w:t>of</w:t>
      </w:r>
      <w:r>
        <w:rPr>
          <w:spacing w:val="-7"/>
        </w:rPr>
        <w:t xml:space="preserve"> </w:t>
      </w:r>
      <w:r>
        <w:t>access</w:t>
      </w:r>
      <w:r>
        <w:rPr>
          <w:spacing w:val="-7"/>
        </w:rPr>
        <w:t xml:space="preserve"> </w:t>
      </w:r>
      <w:r>
        <w:t>and</w:t>
      </w:r>
      <w:r>
        <w:rPr>
          <w:spacing w:val="-10"/>
        </w:rPr>
        <w:t xml:space="preserve"> </w:t>
      </w:r>
      <w:r>
        <w:t>opportunities</w:t>
      </w:r>
      <w:r>
        <w:rPr>
          <w:spacing w:val="-10"/>
        </w:rPr>
        <w:t xml:space="preserve"> </w:t>
      </w:r>
      <w:r>
        <w:t>to</w:t>
      </w:r>
      <w:r>
        <w:rPr>
          <w:spacing w:val="-7"/>
        </w:rPr>
        <w:t xml:space="preserve"> </w:t>
      </w:r>
      <w:r>
        <w:t>give</w:t>
      </w:r>
      <w:r>
        <w:rPr>
          <w:spacing w:val="-6"/>
        </w:rPr>
        <w:t xml:space="preserve"> </w:t>
      </w:r>
      <w:r>
        <w:t>students</w:t>
      </w:r>
      <w:r>
        <w:rPr>
          <w:spacing w:val="-7"/>
        </w:rPr>
        <w:t xml:space="preserve"> </w:t>
      </w:r>
      <w:r>
        <w:t>the</w:t>
      </w:r>
      <w:r>
        <w:rPr>
          <w:spacing w:val="-9"/>
        </w:rPr>
        <w:t xml:space="preserve"> </w:t>
      </w:r>
      <w:r>
        <w:t>best</w:t>
      </w:r>
      <w:r>
        <w:rPr>
          <w:spacing w:val="-8"/>
        </w:rPr>
        <w:t xml:space="preserve"> </w:t>
      </w:r>
      <w:r>
        <w:t>chance</w:t>
      </w:r>
      <w:r>
        <w:rPr>
          <w:spacing w:val="-11"/>
        </w:rPr>
        <w:t xml:space="preserve"> </w:t>
      </w:r>
      <w:r>
        <w:t>of</w:t>
      </w:r>
      <w:r>
        <w:rPr>
          <w:spacing w:val="-7"/>
        </w:rPr>
        <w:t xml:space="preserve"> </w:t>
      </w:r>
      <w:r>
        <w:t>success</w:t>
      </w:r>
      <w:r>
        <w:rPr>
          <w:spacing w:val="-7"/>
        </w:rPr>
        <w:t xml:space="preserve"> </w:t>
      </w:r>
      <w:r>
        <w:t>in</w:t>
      </w:r>
      <w:r>
        <w:rPr>
          <w:spacing w:val="-7"/>
        </w:rPr>
        <w:t xml:space="preserve"> </w:t>
      </w:r>
      <w:r>
        <w:t>their</w:t>
      </w:r>
      <w:r>
        <w:rPr>
          <w:spacing w:val="-9"/>
        </w:rPr>
        <w:t xml:space="preserve"> </w:t>
      </w:r>
      <w:r>
        <w:t>pursuit</w:t>
      </w:r>
      <w:r>
        <w:rPr>
          <w:spacing w:val="-9"/>
        </w:rPr>
        <w:t xml:space="preserve"> </w:t>
      </w:r>
      <w:r>
        <w:t>of</w:t>
      </w:r>
      <w:r>
        <w:rPr>
          <w:spacing w:val="-7"/>
        </w:rPr>
        <w:t xml:space="preserve"> </w:t>
      </w:r>
      <w:r>
        <w:t>lifelong</w:t>
      </w:r>
      <w:r>
        <w:rPr>
          <w:spacing w:val="-7"/>
        </w:rPr>
        <w:t xml:space="preserve"> </w:t>
      </w:r>
      <w:r>
        <w:t>learning</w:t>
      </w:r>
      <w:r>
        <w:rPr>
          <w:spacing w:val="-7"/>
        </w:rPr>
        <w:t xml:space="preserve"> </w:t>
      </w:r>
      <w:r>
        <w:t>and</w:t>
      </w:r>
      <w:r>
        <w:rPr>
          <w:spacing w:val="-7"/>
        </w:rPr>
        <w:t xml:space="preserve"> </w:t>
      </w:r>
      <w:r>
        <w:t>diverse educational</w:t>
      </w:r>
      <w:r>
        <w:rPr>
          <w:spacing w:val="-10"/>
        </w:rPr>
        <w:t xml:space="preserve"> </w:t>
      </w:r>
      <w:r>
        <w:t>goals.</w:t>
      </w:r>
    </w:p>
    <w:p w:rsidR="00966D3A" w:rsidRDefault="004B0F0C">
      <w:pPr>
        <w:pStyle w:val="BodyText"/>
        <w:tabs>
          <w:tab w:val="left" w:pos="702"/>
        </w:tabs>
        <w:ind w:left="116"/>
      </w:pPr>
      <w:r>
        <w:rPr>
          <w:rFonts w:ascii="Wingdings 3" w:hAnsi="Wingdings 3"/>
          <w:color w:val="FFFF00"/>
          <w:sz w:val="14"/>
        </w:rPr>
        <w:t></w:t>
      </w:r>
      <w:r>
        <w:rPr>
          <w:rFonts w:ascii="Times New Roman" w:hAnsi="Times New Roman"/>
          <w:color w:val="FFFF00"/>
          <w:sz w:val="14"/>
        </w:rPr>
        <w:tab/>
      </w:r>
      <w:r>
        <w:t>We</w:t>
      </w:r>
      <w:r>
        <w:rPr>
          <w:spacing w:val="-3"/>
        </w:rPr>
        <w:t xml:space="preserve"> </w:t>
      </w:r>
      <w:r>
        <w:t>provide</w:t>
      </w:r>
      <w:r>
        <w:rPr>
          <w:spacing w:val="-5"/>
        </w:rPr>
        <w:t xml:space="preserve"> </w:t>
      </w:r>
      <w:r>
        <w:t>a</w:t>
      </w:r>
      <w:r>
        <w:rPr>
          <w:spacing w:val="-6"/>
        </w:rPr>
        <w:t xml:space="preserve"> </w:t>
      </w:r>
      <w:r>
        <w:t>vibrant,</w:t>
      </w:r>
      <w:r>
        <w:rPr>
          <w:spacing w:val="-3"/>
        </w:rPr>
        <w:t xml:space="preserve"> </w:t>
      </w:r>
      <w:r>
        <w:t>stimulating</w:t>
      </w:r>
      <w:r>
        <w:rPr>
          <w:spacing w:val="-3"/>
        </w:rPr>
        <w:t xml:space="preserve"> </w:t>
      </w:r>
      <w:r>
        <w:t>and</w:t>
      </w:r>
      <w:r>
        <w:rPr>
          <w:spacing w:val="-4"/>
        </w:rPr>
        <w:t xml:space="preserve"> </w:t>
      </w:r>
      <w:r>
        <w:t>richly</w:t>
      </w:r>
      <w:r>
        <w:rPr>
          <w:spacing w:val="-3"/>
        </w:rPr>
        <w:t xml:space="preserve"> </w:t>
      </w:r>
      <w:r>
        <w:t>diverse</w:t>
      </w:r>
      <w:r>
        <w:rPr>
          <w:spacing w:val="-7"/>
        </w:rPr>
        <w:t xml:space="preserve"> </w:t>
      </w:r>
      <w:r>
        <w:t>environment</w:t>
      </w:r>
      <w:r>
        <w:rPr>
          <w:spacing w:val="-5"/>
        </w:rPr>
        <w:t xml:space="preserve"> </w:t>
      </w:r>
      <w:r>
        <w:t>that</w:t>
      </w:r>
      <w:r>
        <w:rPr>
          <w:spacing w:val="-8"/>
        </w:rPr>
        <w:t xml:space="preserve"> </w:t>
      </w:r>
      <w:r>
        <w:t>enables</w:t>
      </w:r>
      <w:r>
        <w:rPr>
          <w:spacing w:val="-3"/>
        </w:rPr>
        <w:t xml:space="preserve"> </w:t>
      </w:r>
      <w:r>
        <w:t>staff</w:t>
      </w:r>
      <w:r>
        <w:rPr>
          <w:spacing w:val="-4"/>
        </w:rPr>
        <w:t xml:space="preserve"> </w:t>
      </w:r>
      <w:r>
        <w:t>and</w:t>
      </w:r>
      <w:r>
        <w:rPr>
          <w:spacing w:val="-4"/>
        </w:rPr>
        <w:t xml:space="preserve"> </w:t>
      </w:r>
      <w:r>
        <w:t>students</w:t>
      </w:r>
      <w:r>
        <w:rPr>
          <w:spacing w:val="-8"/>
        </w:rPr>
        <w:t xml:space="preserve"> </w:t>
      </w:r>
      <w:r>
        <w:t>to</w:t>
      </w:r>
      <w:r>
        <w:rPr>
          <w:spacing w:val="-4"/>
        </w:rPr>
        <w:t xml:space="preserve"> </w:t>
      </w:r>
      <w:r>
        <w:t>reach</w:t>
      </w:r>
      <w:r>
        <w:rPr>
          <w:spacing w:val="-8"/>
        </w:rPr>
        <w:t xml:space="preserve"> </w:t>
      </w:r>
      <w:r>
        <w:t>their</w:t>
      </w:r>
      <w:r>
        <w:rPr>
          <w:spacing w:val="-3"/>
        </w:rPr>
        <w:t xml:space="preserve"> </w:t>
      </w:r>
      <w:r>
        <w:t>full</w:t>
      </w:r>
      <w:r>
        <w:rPr>
          <w:spacing w:val="-4"/>
        </w:rPr>
        <w:t xml:space="preserve"> </w:t>
      </w:r>
      <w:r>
        <w:t>potential.</w:t>
      </w:r>
    </w:p>
    <w:p w:rsidR="00966D3A" w:rsidRDefault="004B0F0C">
      <w:pPr>
        <w:pStyle w:val="BodyText"/>
        <w:tabs>
          <w:tab w:val="left" w:pos="702"/>
        </w:tabs>
        <w:spacing w:before="38"/>
        <w:ind w:left="116"/>
      </w:pPr>
      <w:r>
        <w:rPr>
          <w:rFonts w:ascii="Wingdings 3" w:hAnsi="Wingdings 3"/>
          <w:color w:val="FFFF00"/>
          <w:sz w:val="14"/>
        </w:rPr>
        <w:t></w:t>
      </w:r>
      <w:r>
        <w:rPr>
          <w:rFonts w:ascii="Times New Roman" w:hAnsi="Times New Roman"/>
          <w:color w:val="FFFF00"/>
          <w:sz w:val="14"/>
        </w:rPr>
        <w:tab/>
      </w:r>
      <w:r>
        <w:t>We</w:t>
      </w:r>
      <w:r>
        <w:rPr>
          <w:spacing w:val="-4"/>
        </w:rPr>
        <w:t xml:space="preserve"> </w:t>
      </w:r>
      <w:r>
        <w:t>develop</w:t>
      </w:r>
      <w:r>
        <w:rPr>
          <w:spacing w:val="-6"/>
        </w:rPr>
        <w:t xml:space="preserve"> </w:t>
      </w:r>
      <w:r>
        <w:t>graduates</w:t>
      </w:r>
      <w:r>
        <w:rPr>
          <w:spacing w:val="-4"/>
        </w:rPr>
        <w:t xml:space="preserve"> </w:t>
      </w:r>
      <w:r>
        <w:t>and</w:t>
      </w:r>
      <w:r>
        <w:rPr>
          <w:spacing w:val="-11"/>
        </w:rPr>
        <w:t xml:space="preserve"> </w:t>
      </w:r>
      <w:r>
        <w:t>diplomates</w:t>
      </w:r>
      <w:r>
        <w:rPr>
          <w:spacing w:val="-5"/>
        </w:rPr>
        <w:t xml:space="preserve"> </w:t>
      </w:r>
      <w:r>
        <w:t>to</w:t>
      </w:r>
      <w:r>
        <w:rPr>
          <w:spacing w:val="-5"/>
        </w:rPr>
        <w:t xml:space="preserve"> </w:t>
      </w:r>
      <w:r>
        <w:t>be</w:t>
      </w:r>
      <w:r>
        <w:rPr>
          <w:spacing w:val="-6"/>
        </w:rPr>
        <w:t xml:space="preserve"> </w:t>
      </w:r>
      <w:r>
        <w:t>responsible</w:t>
      </w:r>
      <w:r>
        <w:rPr>
          <w:spacing w:val="-4"/>
        </w:rPr>
        <w:t xml:space="preserve"> </w:t>
      </w:r>
      <w:r>
        <w:t>global</w:t>
      </w:r>
      <w:r>
        <w:rPr>
          <w:spacing w:val="-6"/>
        </w:rPr>
        <w:t xml:space="preserve"> </w:t>
      </w:r>
      <w:r>
        <w:t>citizens</w:t>
      </w:r>
      <w:r>
        <w:rPr>
          <w:spacing w:val="-6"/>
        </w:rPr>
        <w:t xml:space="preserve"> </w:t>
      </w:r>
      <w:r>
        <w:t>capable</w:t>
      </w:r>
      <w:r>
        <w:rPr>
          <w:spacing w:val="-6"/>
        </w:rPr>
        <w:t xml:space="preserve"> </w:t>
      </w:r>
      <w:r>
        <w:t>of</w:t>
      </w:r>
      <w:r>
        <w:rPr>
          <w:spacing w:val="-8"/>
        </w:rPr>
        <w:t xml:space="preserve"> </w:t>
      </w:r>
      <w:r>
        <w:t>critical</w:t>
      </w:r>
      <w:r>
        <w:rPr>
          <w:spacing w:val="-6"/>
        </w:rPr>
        <w:t xml:space="preserve"> </w:t>
      </w:r>
      <w:r>
        <w:t>reasoning,</w:t>
      </w:r>
      <w:r>
        <w:rPr>
          <w:spacing w:val="-3"/>
        </w:rPr>
        <w:t xml:space="preserve"> </w:t>
      </w:r>
      <w:r>
        <w:t>innovation,</w:t>
      </w:r>
      <w:r>
        <w:rPr>
          <w:spacing w:val="-4"/>
        </w:rPr>
        <w:t xml:space="preserve"> </w:t>
      </w:r>
      <w:r>
        <w:t>and</w:t>
      </w:r>
      <w:r>
        <w:rPr>
          <w:spacing w:val="-6"/>
        </w:rPr>
        <w:t xml:space="preserve"> </w:t>
      </w:r>
      <w:r>
        <w:t>adaptability.</w:t>
      </w:r>
    </w:p>
    <w:p w:rsidR="00966D3A" w:rsidRDefault="004B0F0C">
      <w:pPr>
        <w:pStyle w:val="BodyText"/>
        <w:tabs>
          <w:tab w:val="left" w:pos="702"/>
        </w:tabs>
        <w:spacing w:before="41"/>
        <w:ind w:left="116"/>
      </w:pPr>
      <w:r>
        <w:rPr>
          <w:rFonts w:ascii="Wingdings 3" w:hAnsi="Wingdings 3"/>
          <w:color w:val="FFFF00"/>
          <w:sz w:val="14"/>
        </w:rPr>
        <w:t></w:t>
      </w:r>
      <w:r>
        <w:rPr>
          <w:rFonts w:ascii="Times New Roman" w:hAnsi="Times New Roman"/>
          <w:color w:val="FFFF00"/>
          <w:sz w:val="14"/>
        </w:rPr>
        <w:tab/>
      </w:r>
      <w:r>
        <w:t>We</w:t>
      </w:r>
      <w:r>
        <w:rPr>
          <w:spacing w:val="-4"/>
        </w:rPr>
        <w:t xml:space="preserve"> </w:t>
      </w:r>
      <w:r>
        <w:t>create</w:t>
      </w:r>
      <w:r>
        <w:rPr>
          <w:spacing w:val="-3"/>
        </w:rPr>
        <w:t xml:space="preserve"> </w:t>
      </w:r>
      <w:r>
        <w:t>and</w:t>
      </w:r>
      <w:r>
        <w:rPr>
          <w:spacing w:val="-5"/>
        </w:rPr>
        <w:t xml:space="preserve"> </w:t>
      </w:r>
      <w:r>
        <w:t>sustain</w:t>
      </w:r>
      <w:r>
        <w:rPr>
          <w:spacing w:val="-10"/>
        </w:rPr>
        <w:t xml:space="preserve"> </w:t>
      </w:r>
      <w:r>
        <w:t>an</w:t>
      </w:r>
      <w:r>
        <w:rPr>
          <w:spacing w:val="-5"/>
        </w:rPr>
        <w:t xml:space="preserve"> </w:t>
      </w:r>
      <w:r>
        <w:t>environment</w:t>
      </w:r>
      <w:r>
        <w:rPr>
          <w:spacing w:val="-6"/>
        </w:rPr>
        <w:t xml:space="preserve"> </w:t>
      </w:r>
      <w:r>
        <w:t>that</w:t>
      </w:r>
      <w:r>
        <w:rPr>
          <w:spacing w:val="-6"/>
        </w:rPr>
        <w:t xml:space="preserve"> </w:t>
      </w:r>
      <w:r>
        <w:t>encourages</w:t>
      </w:r>
      <w:r>
        <w:rPr>
          <w:spacing w:val="-4"/>
        </w:rPr>
        <w:t xml:space="preserve"> </w:t>
      </w:r>
      <w:r>
        <w:t>and</w:t>
      </w:r>
      <w:r>
        <w:rPr>
          <w:spacing w:val="-5"/>
        </w:rPr>
        <w:t xml:space="preserve"> </w:t>
      </w:r>
      <w:r>
        <w:t>supports</w:t>
      </w:r>
      <w:r>
        <w:rPr>
          <w:spacing w:val="-6"/>
        </w:rPr>
        <w:t xml:space="preserve"> </w:t>
      </w:r>
      <w:r>
        <w:t>a</w:t>
      </w:r>
      <w:r>
        <w:rPr>
          <w:spacing w:val="-7"/>
        </w:rPr>
        <w:t xml:space="preserve"> </w:t>
      </w:r>
      <w:r>
        <w:t>vibrant</w:t>
      </w:r>
      <w:r>
        <w:rPr>
          <w:spacing w:val="-4"/>
        </w:rPr>
        <w:t xml:space="preserve"> </w:t>
      </w:r>
      <w:r>
        <w:t>research,</w:t>
      </w:r>
      <w:r>
        <w:rPr>
          <w:spacing w:val="-7"/>
        </w:rPr>
        <w:t xml:space="preserve"> </w:t>
      </w:r>
      <w:r>
        <w:t>scholarship</w:t>
      </w:r>
      <w:r>
        <w:rPr>
          <w:spacing w:val="-4"/>
        </w:rPr>
        <w:t xml:space="preserve"> </w:t>
      </w:r>
      <w:r>
        <w:t>and</w:t>
      </w:r>
      <w:r>
        <w:rPr>
          <w:spacing w:val="-5"/>
        </w:rPr>
        <w:t xml:space="preserve"> </w:t>
      </w:r>
      <w:r>
        <w:t>innovation</w:t>
      </w:r>
      <w:r>
        <w:rPr>
          <w:spacing w:val="-7"/>
        </w:rPr>
        <w:t xml:space="preserve"> </w:t>
      </w:r>
      <w:r>
        <w:t>culture.</w:t>
      </w:r>
    </w:p>
    <w:p w:rsidR="00966D3A" w:rsidRDefault="004B0F0C">
      <w:pPr>
        <w:pStyle w:val="BodyText"/>
        <w:tabs>
          <w:tab w:val="left" w:pos="702"/>
        </w:tabs>
        <w:spacing w:before="40"/>
        <w:ind w:left="116"/>
      </w:pPr>
      <w:r>
        <w:rPr>
          <w:rFonts w:ascii="Wingdings 3" w:hAnsi="Wingdings 3"/>
          <w:color w:val="FFFF00"/>
          <w:sz w:val="14"/>
        </w:rPr>
        <w:t></w:t>
      </w:r>
      <w:r>
        <w:rPr>
          <w:rFonts w:ascii="Times New Roman" w:hAnsi="Times New Roman"/>
          <w:color w:val="FFFF00"/>
          <w:sz w:val="14"/>
        </w:rPr>
        <w:tab/>
      </w:r>
      <w:r>
        <w:t>We</w:t>
      </w:r>
      <w:r>
        <w:rPr>
          <w:spacing w:val="-4"/>
        </w:rPr>
        <w:t xml:space="preserve"> </w:t>
      </w:r>
      <w:r>
        <w:t>engage</w:t>
      </w:r>
      <w:r>
        <w:rPr>
          <w:spacing w:val="-9"/>
        </w:rPr>
        <w:t xml:space="preserve"> </w:t>
      </w:r>
      <w:r>
        <w:t>in</w:t>
      </w:r>
      <w:r>
        <w:rPr>
          <w:spacing w:val="-10"/>
        </w:rPr>
        <w:t xml:space="preserve"> </w:t>
      </w:r>
      <w:r>
        <w:t>mutually</w:t>
      </w:r>
      <w:r>
        <w:rPr>
          <w:spacing w:val="-3"/>
        </w:rPr>
        <w:t xml:space="preserve"> </w:t>
      </w:r>
      <w:r>
        <w:t>beneficial</w:t>
      </w:r>
      <w:r>
        <w:rPr>
          <w:spacing w:val="-5"/>
        </w:rPr>
        <w:t xml:space="preserve"> </w:t>
      </w:r>
      <w:r>
        <w:t>partnerships</w:t>
      </w:r>
      <w:r>
        <w:rPr>
          <w:spacing w:val="-4"/>
        </w:rPr>
        <w:t xml:space="preserve"> </w:t>
      </w:r>
      <w:r>
        <w:t>locally,</w:t>
      </w:r>
      <w:r>
        <w:rPr>
          <w:spacing w:val="-9"/>
        </w:rPr>
        <w:t xml:space="preserve"> </w:t>
      </w:r>
      <w:r>
        <w:t>nationally</w:t>
      </w:r>
      <w:r>
        <w:rPr>
          <w:spacing w:val="-8"/>
        </w:rPr>
        <w:t xml:space="preserve"> </w:t>
      </w:r>
      <w:r>
        <w:t>and</w:t>
      </w:r>
      <w:r>
        <w:rPr>
          <w:spacing w:val="-7"/>
        </w:rPr>
        <w:t xml:space="preserve"> </w:t>
      </w:r>
      <w:r>
        <w:t>globally</w:t>
      </w:r>
      <w:r>
        <w:rPr>
          <w:spacing w:val="-6"/>
        </w:rPr>
        <w:t xml:space="preserve"> </w:t>
      </w:r>
      <w:r>
        <w:t>to</w:t>
      </w:r>
      <w:r>
        <w:rPr>
          <w:spacing w:val="-3"/>
        </w:rPr>
        <w:t xml:space="preserve"> </w:t>
      </w:r>
      <w:r>
        <w:t>enhance</w:t>
      </w:r>
      <w:r>
        <w:rPr>
          <w:spacing w:val="-4"/>
        </w:rPr>
        <w:t xml:space="preserve"> </w:t>
      </w:r>
      <w:r>
        <w:t>social,</w:t>
      </w:r>
      <w:r>
        <w:rPr>
          <w:spacing w:val="-4"/>
        </w:rPr>
        <w:t xml:space="preserve"> </w:t>
      </w:r>
      <w:r>
        <w:t>economic,</w:t>
      </w:r>
      <w:r>
        <w:rPr>
          <w:spacing w:val="-3"/>
        </w:rPr>
        <w:t xml:space="preserve"> </w:t>
      </w:r>
      <w:r>
        <w:t>and</w:t>
      </w:r>
      <w:r>
        <w:rPr>
          <w:spacing w:val="-7"/>
        </w:rPr>
        <w:t xml:space="preserve"> </w:t>
      </w:r>
      <w:r>
        <w:t>ecological</w:t>
      </w:r>
      <w:r>
        <w:rPr>
          <w:spacing w:val="-5"/>
        </w:rPr>
        <w:t xml:space="preserve"> </w:t>
      </w:r>
      <w:r>
        <w:t>sustainability.</w:t>
      </w:r>
    </w:p>
    <w:p w:rsidR="00966D3A" w:rsidRDefault="00966D3A">
      <w:pPr>
        <w:pStyle w:val="BodyText"/>
      </w:pPr>
    </w:p>
    <w:p w:rsidR="00966D3A" w:rsidRDefault="004B0F0C">
      <w:pPr>
        <w:pStyle w:val="Heading1"/>
        <w:spacing w:before="175"/>
      </w:pPr>
      <w:bookmarkStart w:id="4" w:name="_bookmark3"/>
      <w:bookmarkEnd w:id="4"/>
      <w:r>
        <w:rPr>
          <w:color w:val="001F5F"/>
        </w:rPr>
        <w:t>OUR VALUES</w:t>
      </w:r>
    </w:p>
    <w:p w:rsidR="00966D3A" w:rsidRDefault="00966D3A">
      <w:pPr>
        <w:pStyle w:val="BodyText"/>
        <w:spacing w:before="3"/>
        <w:rPr>
          <w:b/>
          <w:sz w:val="30"/>
        </w:rPr>
      </w:pPr>
    </w:p>
    <w:p w:rsidR="00966D3A" w:rsidRDefault="004B0F0C">
      <w:pPr>
        <w:pStyle w:val="Heading2"/>
        <w:spacing w:before="1"/>
        <w:ind w:left="116"/>
      </w:pPr>
      <w:r>
        <w:rPr>
          <w:color w:val="1F4E79"/>
        </w:rPr>
        <w:t>Respect for diversity</w:t>
      </w:r>
    </w:p>
    <w:p w:rsidR="00966D3A" w:rsidRDefault="004B0F0C">
      <w:pPr>
        <w:pStyle w:val="BodyText"/>
        <w:tabs>
          <w:tab w:val="left" w:pos="558"/>
        </w:tabs>
        <w:spacing w:before="163"/>
        <w:ind w:left="116"/>
      </w:pPr>
      <w:r>
        <w:rPr>
          <w:rFonts w:ascii="Wingdings 3" w:hAnsi="Wingdings 3"/>
          <w:color w:val="FFFF00"/>
          <w:sz w:val="14"/>
        </w:rPr>
        <w:t></w:t>
      </w:r>
      <w:r>
        <w:rPr>
          <w:rFonts w:ascii="Times New Roman" w:hAnsi="Times New Roman"/>
          <w:color w:val="FFFF00"/>
          <w:sz w:val="14"/>
        </w:rPr>
        <w:tab/>
      </w:r>
      <w:r>
        <w:t>We</w:t>
      </w:r>
      <w:r>
        <w:rPr>
          <w:spacing w:val="-2"/>
        </w:rPr>
        <w:t xml:space="preserve"> </w:t>
      </w:r>
      <w:r>
        <w:t>reflect</w:t>
      </w:r>
      <w:r>
        <w:rPr>
          <w:spacing w:val="-4"/>
        </w:rPr>
        <w:t xml:space="preserve"> </w:t>
      </w:r>
      <w:r>
        <w:t>and</w:t>
      </w:r>
      <w:r>
        <w:rPr>
          <w:spacing w:val="-4"/>
        </w:rPr>
        <w:t xml:space="preserve"> </w:t>
      </w:r>
      <w:r>
        <w:t>serve</w:t>
      </w:r>
      <w:r>
        <w:rPr>
          <w:spacing w:val="-4"/>
        </w:rPr>
        <w:t xml:space="preserve"> </w:t>
      </w:r>
      <w:r>
        <w:t>diverse</w:t>
      </w:r>
      <w:r>
        <w:rPr>
          <w:spacing w:val="-2"/>
        </w:rPr>
        <w:t xml:space="preserve"> </w:t>
      </w:r>
      <w:r>
        <w:t>regional,</w:t>
      </w:r>
      <w:r>
        <w:rPr>
          <w:spacing w:val="-2"/>
        </w:rPr>
        <w:t xml:space="preserve"> </w:t>
      </w:r>
      <w:r>
        <w:t>national</w:t>
      </w:r>
      <w:r>
        <w:rPr>
          <w:spacing w:val="-2"/>
        </w:rPr>
        <w:t xml:space="preserve"> </w:t>
      </w:r>
      <w:r>
        <w:t>and</w:t>
      </w:r>
      <w:r>
        <w:rPr>
          <w:spacing w:val="-3"/>
        </w:rPr>
        <w:t xml:space="preserve"> </w:t>
      </w:r>
      <w:r>
        <w:t>global</w:t>
      </w:r>
      <w:r>
        <w:rPr>
          <w:spacing w:val="-26"/>
        </w:rPr>
        <w:t xml:space="preserve"> </w:t>
      </w:r>
      <w:r>
        <w:t>communities</w:t>
      </w:r>
    </w:p>
    <w:p w:rsidR="00966D3A" w:rsidRDefault="004B0F0C">
      <w:pPr>
        <w:pStyle w:val="BodyText"/>
        <w:tabs>
          <w:tab w:val="left" w:pos="558"/>
        </w:tabs>
        <w:spacing w:before="81"/>
        <w:ind w:left="116"/>
      </w:pPr>
      <w:r>
        <w:rPr>
          <w:rFonts w:ascii="Wingdings 3" w:hAnsi="Wingdings 3"/>
          <w:color w:val="FFFF00"/>
          <w:sz w:val="14"/>
        </w:rPr>
        <w:t></w:t>
      </w:r>
      <w:r>
        <w:rPr>
          <w:rFonts w:ascii="Times New Roman" w:hAnsi="Times New Roman"/>
          <w:color w:val="FFFF00"/>
          <w:sz w:val="14"/>
        </w:rPr>
        <w:tab/>
      </w:r>
      <w:r>
        <w:t>We</w:t>
      </w:r>
      <w:r>
        <w:rPr>
          <w:spacing w:val="-3"/>
        </w:rPr>
        <w:t xml:space="preserve"> </w:t>
      </w:r>
      <w:r>
        <w:t>promote</w:t>
      </w:r>
      <w:r>
        <w:rPr>
          <w:spacing w:val="-2"/>
        </w:rPr>
        <w:t xml:space="preserve"> </w:t>
      </w:r>
      <w:r>
        <w:t>an</w:t>
      </w:r>
      <w:r>
        <w:rPr>
          <w:spacing w:val="-9"/>
        </w:rPr>
        <w:t xml:space="preserve"> </w:t>
      </w:r>
      <w:r>
        <w:t>open</w:t>
      </w:r>
      <w:r>
        <w:rPr>
          <w:spacing w:val="-6"/>
        </w:rPr>
        <w:t xml:space="preserve"> </w:t>
      </w:r>
      <w:r>
        <w:t>society</w:t>
      </w:r>
      <w:r>
        <w:rPr>
          <w:spacing w:val="-4"/>
        </w:rPr>
        <w:t xml:space="preserve"> </w:t>
      </w:r>
      <w:r>
        <w:t>where</w:t>
      </w:r>
      <w:r>
        <w:rPr>
          <w:spacing w:val="-7"/>
        </w:rPr>
        <w:t xml:space="preserve"> </w:t>
      </w:r>
      <w:r>
        <w:t>critical</w:t>
      </w:r>
      <w:r>
        <w:rPr>
          <w:spacing w:val="-8"/>
        </w:rPr>
        <w:t xml:space="preserve"> </w:t>
      </w:r>
      <w:r>
        <w:t>scholarship</w:t>
      </w:r>
      <w:r>
        <w:rPr>
          <w:spacing w:val="-4"/>
        </w:rPr>
        <w:t xml:space="preserve"> </w:t>
      </w:r>
      <w:r>
        <w:t>and</w:t>
      </w:r>
      <w:r>
        <w:rPr>
          <w:spacing w:val="-4"/>
        </w:rPr>
        <w:t xml:space="preserve"> </w:t>
      </w:r>
      <w:r>
        <w:t>the</w:t>
      </w:r>
      <w:r>
        <w:rPr>
          <w:spacing w:val="-3"/>
        </w:rPr>
        <w:t xml:space="preserve"> </w:t>
      </w:r>
      <w:r>
        <w:t>expression</w:t>
      </w:r>
      <w:r>
        <w:rPr>
          <w:spacing w:val="-8"/>
        </w:rPr>
        <w:t xml:space="preserve"> </w:t>
      </w:r>
      <w:r>
        <w:t>of</w:t>
      </w:r>
      <w:r>
        <w:rPr>
          <w:spacing w:val="-3"/>
        </w:rPr>
        <w:t xml:space="preserve"> </w:t>
      </w:r>
      <w:r>
        <w:t>a</w:t>
      </w:r>
      <w:r>
        <w:rPr>
          <w:spacing w:val="-8"/>
        </w:rPr>
        <w:t xml:space="preserve"> </w:t>
      </w:r>
      <w:r>
        <w:t>multiplicity</w:t>
      </w:r>
      <w:r>
        <w:rPr>
          <w:spacing w:val="-5"/>
        </w:rPr>
        <w:t xml:space="preserve"> </w:t>
      </w:r>
      <w:r>
        <w:t>of</w:t>
      </w:r>
      <w:r>
        <w:rPr>
          <w:spacing w:val="-6"/>
        </w:rPr>
        <w:t xml:space="preserve"> </w:t>
      </w:r>
      <w:r>
        <w:t>opinions</w:t>
      </w:r>
      <w:r>
        <w:rPr>
          <w:spacing w:val="-2"/>
        </w:rPr>
        <w:t xml:space="preserve"> </w:t>
      </w:r>
      <w:r>
        <w:t>and</w:t>
      </w:r>
      <w:r>
        <w:rPr>
          <w:spacing w:val="-9"/>
        </w:rPr>
        <w:t xml:space="preserve"> </w:t>
      </w:r>
      <w:r>
        <w:t>experiences</w:t>
      </w:r>
      <w:r>
        <w:rPr>
          <w:spacing w:val="-5"/>
        </w:rPr>
        <w:t xml:space="preserve"> </w:t>
      </w:r>
      <w:r>
        <w:t>are actively</w:t>
      </w:r>
      <w:r>
        <w:rPr>
          <w:spacing w:val="-4"/>
        </w:rPr>
        <w:t xml:space="preserve"> </w:t>
      </w:r>
      <w:r>
        <w:t>encouraged</w:t>
      </w:r>
    </w:p>
    <w:p w:rsidR="00966D3A" w:rsidRDefault="00966D3A">
      <w:pPr>
        <w:pStyle w:val="BodyText"/>
        <w:spacing w:before="2"/>
        <w:rPr>
          <w:sz w:val="15"/>
        </w:rPr>
      </w:pPr>
    </w:p>
    <w:p w:rsidR="00966D3A" w:rsidRDefault="004B0F0C">
      <w:pPr>
        <w:pStyle w:val="BodyText"/>
        <w:spacing w:before="57"/>
        <w:ind w:right="114"/>
        <w:jc w:val="right"/>
      </w:pPr>
      <w:r>
        <w:t>1</w:t>
      </w:r>
    </w:p>
    <w:p w:rsidR="00966D3A" w:rsidRDefault="00966D3A">
      <w:pPr>
        <w:jc w:val="right"/>
        <w:sectPr w:rsidR="00966D3A">
          <w:pgSz w:w="16840" w:h="11910" w:orient="landscape"/>
          <w:pgMar w:top="920" w:right="700" w:bottom="280" w:left="1160" w:header="565" w:footer="0" w:gutter="0"/>
          <w:cols w:space="720"/>
        </w:sectPr>
      </w:pPr>
    </w:p>
    <w:p w:rsidR="00966D3A" w:rsidRDefault="00966D3A">
      <w:pPr>
        <w:pStyle w:val="BodyText"/>
        <w:spacing w:before="7"/>
        <w:rPr>
          <w:sz w:val="23"/>
        </w:rPr>
      </w:pPr>
    </w:p>
    <w:p w:rsidR="00966D3A" w:rsidRDefault="004B0F0C">
      <w:pPr>
        <w:pStyle w:val="BodyText"/>
        <w:tabs>
          <w:tab w:val="left" w:pos="558"/>
        </w:tabs>
        <w:spacing w:before="56"/>
        <w:ind w:left="116"/>
      </w:pPr>
      <w:r>
        <w:rPr>
          <w:rFonts w:ascii="Wingdings 3" w:hAnsi="Wingdings 3"/>
          <w:color w:val="FFFF00"/>
          <w:sz w:val="14"/>
        </w:rPr>
        <w:t></w:t>
      </w:r>
      <w:r>
        <w:rPr>
          <w:rFonts w:ascii="Times New Roman" w:hAnsi="Times New Roman"/>
          <w:color w:val="FFFF00"/>
          <w:sz w:val="14"/>
        </w:rPr>
        <w:tab/>
      </w:r>
      <w:r>
        <w:t>We</w:t>
      </w:r>
      <w:r>
        <w:rPr>
          <w:spacing w:val="-1"/>
        </w:rPr>
        <w:t xml:space="preserve"> </w:t>
      </w:r>
      <w:r>
        <w:t>foster</w:t>
      </w:r>
      <w:r>
        <w:rPr>
          <w:spacing w:val="-1"/>
        </w:rPr>
        <w:t xml:space="preserve"> </w:t>
      </w:r>
      <w:r>
        <w:t>an</w:t>
      </w:r>
      <w:r>
        <w:rPr>
          <w:spacing w:val="-4"/>
        </w:rPr>
        <w:t xml:space="preserve"> </w:t>
      </w:r>
      <w:r>
        <w:t>environment</w:t>
      </w:r>
      <w:r>
        <w:rPr>
          <w:spacing w:val="-3"/>
        </w:rPr>
        <w:t xml:space="preserve"> </w:t>
      </w:r>
      <w:r>
        <w:t>in</w:t>
      </w:r>
      <w:r>
        <w:rPr>
          <w:spacing w:val="-3"/>
        </w:rPr>
        <w:t xml:space="preserve"> </w:t>
      </w:r>
      <w:r>
        <w:t>which</w:t>
      </w:r>
      <w:r>
        <w:rPr>
          <w:spacing w:val="-2"/>
        </w:rPr>
        <w:t xml:space="preserve"> </w:t>
      </w:r>
      <w:r>
        <w:t>diversity</w:t>
      </w:r>
      <w:r>
        <w:rPr>
          <w:spacing w:val="-3"/>
        </w:rPr>
        <w:t xml:space="preserve"> </w:t>
      </w:r>
      <w:r>
        <w:t>is</w:t>
      </w:r>
      <w:r>
        <w:rPr>
          <w:spacing w:val="-1"/>
        </w:rPr>
        <w:t xml:space="preserve"> </w:t>
      </w:r>
      <w:r>
        <w:t>appreciated,</w:t>
      </w:r>
      <w:r>
        <w:rPr>
          <w:spacing w:val="-2"/>
        </w:rPr>
        <w:t xml:space="preserve"> </w:t>
      </w:r>
      <w:r>
        <w:t>respected</w:t>
      </w:r>
      <w:r>
        <w:rPr>
          <w:spacing w:val="-1"/>
        </w:rPr>
        <w:t xml:space="preserve"> </w:t>
      </w:r>
      <w:r>
        <w:t>and</w:t>
      </w:r>
      <w:r>
        <w:rPr>
          <w:spacing w:val="-31"/>
        </w:rPr>
        <w:t xml:space="preserve"> </w:t>
      </w:r>
      <w:r>
        <w:t>celebrated</w:t>
      </w:r>
    </w:p>
    <w:p w:rsidR="00966D3A" w:rsidRDefault="004B0F0C">
      <w:pPr>
        <w:pStyle w:val="BodyText"/>
        <w:tabs>
          <w:tab w:val="left" w:pos="558"/>
        </w:tabs>
        <w:spacing w:before="79"/>
        <w:ind w:left="116"/>
      </w:pPr>
      <w:r>
        <w:rPr>
          <w:rFonts w:ascii="Wingdings 3" w:hAnsi="Wingdings 3"/>
          <w:color w:val="FFFF00"/>
          <w:sz w:val="14"/>
        </w:rPr>
        <w:t></w:t>
      </w:r>
      <w:r>
        <w:rPr>
          <w:rFonts w:ascii="Times New Roman" w:hAnsi="Times New Roman"/>
          <w:color w:val="FFFF00"/>
          <w:sz w:val="14"/>
        </w:rPr>
        <w:tab/>
      </w:r>
      <w:r>
        <w:t>We</w:t>
      </w:r>
      <w:r>
        <w:rPr>
          <w:spacing w:val="-3"/>
        </w:rPr>
        <w:t xml:space="preserve"> </w:t>
      </w:r>
      <w:r>
        <w:t>are</w:t>
      </w:r>
      <w:r>
        <w:rPr>
          <w:spacing w:val="-3"/>
        </w:rPr>
        <w:t xml:space="preserve"> </w:t>
      </w:r>
      <w:r>
        <w:t>committed</w:t>
      </w:r>
      <w:r>
        <w:rPr>
          <w:spacing w:val="-6"/>
        </w:rPr>
        <w:t xml:space="preserve"> </w:t>
      </w:r>
      <w:r>
        <w:t>to</w:t>
      </w:r>
      <w:r>
        <w:rPr>
          <w:spacing w:val="-4"/>
        </w:rPr>
        <w:t xml:space="preserve"> </w:t>
      </w:r>
      <w:r>
        <w:t>accessibility,</w:t>
      </w:r>
      <w:r>
        <w:rPr>
          <w:spacing w:val="-3"/>
        </w:rPr>
        <w:t xml:space="preserve"> </w:t>
      </w:r>
      <w:r>
        <w:t>inclusivity</w:t>
      </w:r>
      <w:r>
        <w:rPr>
          <w:spacing w:val="-5"/>
        </w:rPr>
        <w:t xml:space="preserve"> </w:t>
      </w:r>
      <w:r>
        <w:t>and</w:t>
      </w:r>
      <w:r>
        <w:rPr>
          <w:spacing w:val="-5"/>
        </w:rPr>
        <w:t xml:space="preserve"> </w:t>
      </w:r>
      <w:r>
        <w:t>social</w:t>
      </w:r>
      <w:r>
        <w:rPr>
          <w:spacing w:val="-24"/>
        </w:rPr>
        <w:t xml:space="preserve"> </w:t>
      </w:r>
      <w:r>
        <w:t>justice</w:t>
      </w:r>
    </w:p>
    <w:p w:rsidR="00966D3A" w:rsidRDefault="00966D3A">
      <w:pPr>
        <w:pStyle w:val="BodyText"/>
        <w:rPr>
          <w:sz w:val="32"/>
        </w:rPr>
      </w:pPr>
    </w:p>
    <w:p w:rsidR="00966D3A" w:rsidRDefault="004B0F0C">
      <w:pPr>
        <w:pStyle w:val="Heading2"/>
        <w:ind w:left="116"/>
      </w:pPr>
      <w:r>
        <w:rPr>
          <w:color w:val="1F4E79"/>
        </w:rPr>
        <w:t>Excellence</w:t>
      </w:r>
    </w:p>
    <w:p w:rsidR="00966D3A" w:rsidRDefault="004B0F0C">
      <w:pPr>
        <w:pStyle w:val="BodyText"/>
        <w:tabs>
          <w:tab w:val="left" w:pos="558"/>
        </w:tabs>
        <w:spacing w:before="162"/>
        <w:ind w:left="116"/>
      </w:pPr>
      <w:r>
        <w:rPr>
          <w:rFonts w:ascii="Wingdings 3" w:hAnsi="Wingdings 3"/>
          <w:color w:val="FFFF00"/>
          <w:sz w:val="14"/>
        </w:rPr>
        <w:t></w:t>
      </w:r>
      <w:r>
        <w:rPr>
          <w:rFonts w:ascii="Times New Roman" w:hAnsi="Times New Roman"/>
          <w:color w:val="FFFF00"/>
          <w:sz w:val="14"/>
        </w:rPr>
        <w:tab/>
      </w:r>
      <w:r>
        <w:t>We</w:t>
      </w:r>
      <w:r>
        <w:rPr>
          <w:spacing w:val="-3"/>
        </w:rPr>
        <w:t xml:space="preserve"> </w:t>
      </w:r>
      <w:r>
        <w:t>promote,</w:t>
      </w:r>
      <w:r>
        <w:rPr>
          <w:spacing w:val="-3"/>
        </w:rPr>
        <w:t xml:space="preserve"> </w:t>
      </w:r>
      <w:r>
        <w:t>recognise</w:t>
      </w:r>
      <w:r>
        <w:rPr>
          <w:spacing w:val="-3"/>
        </w:rPr>
        <w:t xml:space="preserve"> </w:t>
      </w:r>
      <w:r>
        <w:t>and</w:t>
      </w:r>
      <w:r>
        <w:rPr>
          <w:spacing w:val="-6"/>
        </w:rPr>
        <w:t xml:space="preserve"> </w:t>
      </w:r>
      <w:r>
        <w:t>reward</w:t>
      </w:r>
      <w:r>
        <w:rPr>
          <w:spacing w:val="-8"/>
        </w:rPr>
        <w:t xml:space="preserve"> </w:t>
      </w:r>
      <w:r>
        <w:t>excellence</w:t>
      </w:r>
      <w:r>
        <w:rPr>
          <w:spacing w:val="-8"/>
        </w:rPr>
        <w:t xml:space="preserve"> </w:t>
      </w:r>
      <w:r>
        <w:t>in</w:t>
      </w:r>
      <w:r>
        <w:rPr>
          <w:spacing w:val="-6"/>
        </w:rPr>
        <w:t xml:space="preserve"> </w:t>
      </w:r>
      <w:r>
        <w:t>our</w:t>
      </w:r>
      <w:r>
        <w:rPr>
          <w:spacing w:val="-8"/>
        </w:rPr>
        <w:t xml:space="preserve"> </w:t>
      </w:r>
      <w:r>
        <w:t>teaching,</w:t>
      </w:r>
      <w:r>
        <w:rPr>
          <w:spacing w:val="-3"/>
        </w:rPr>
        <w:t xml:space="preserve"> </w:t>
      </w:r>
      <w:r>
        <w:t>learning,</w:t>
      </w:r>
      <w:r>
        <w:rPr>
          <w:spacing w:val="-3"/>
        </w:rPr>
        <w:t xml:space="preserve"> </w:t>
      </w:r>
      <w:r>
        <w:t>research</w:t>
      </w:r>
      <w:r>
        <w:rPr>
          <w:spacing w:val="-6"/>
        </w:rPr>
        <w:t xml:space="preserve"> </w:t>
      </w:r>
      <w:r>
        <w:t>and</w:t>
      </w:r>
      <w:r>
        <w:rPr>
          <w:spacing w:val="-6"/>
        </w:rPr>
        <w:t xml:space="preserve"> </w:t>
      </w:r>
      <w:r>
        <w:t>engagement</w:t>
      </w:r>
    </w:p>
    <w:p w:rsidR="00966D3A" w:rsidRDefault="004B0F0C">
      <w:pPr>
        <w:pStyle w:val="BodyText"/>
        <w:tabs>
          <w:tab w:val="left" w:pos="558"/>
        </w:tabs>
        <w:spacing w:before="80"/>
        <w:ind w:left="116"/>
      </w:pPr>
      <w:r>
        <w:rPr>
          <w:rFonts w:ascii="Wingdings 3" w:hAnsi="Wingdings 3"/>
          <w:color w:val="FFFF00"/>
          <w:sz w:val="14"/>
        </w:rPr>
        <w:t></w:t>
      </w:r>
      <w:r>
        <w:rPr>
          <w:rFonts w:ascii="Times New Roman" w:hAnsi="Times New Roman"/>
          <w:color w:val="FFFF00"/>
          <w:sz w:val="14"/>
        </w:rPr>
        <w:tab/>
      </w:r>
      <w:r>
        <w:t>We</w:t>
      </w:r>
      <w:r>
        <w:rPr>
          <w:spacing w:val="-2"/>
        </w:rPr>
        <w:t xml:space="preserve"> </w:t>
      </w:r>
      <w:r>
        <w:t>promote,</w:t>
      </w:r>
      <w:r>
        <w:rPr>
          <w:spacing w:val="-2"/>
        </w:rPr>
        <w:t xml:space="preserve"> </w:t>
      </w:r>
      <w:r>
        <w:t>recognise</w:t>
      </w:r>
      <w:r>
        <w:rPr>
          <w:spacing w:val="-2"/>
        </w:rPr>
        <w:t xml:space="preserve"> </w:t>
      </w:r>
      <w:r>
        <w:t>and</w:t>
      </w:r>
      <w:r>
        <w:rPr>
          <w:spacing w:val="-3"/>
        </w:rPr>
        <w:t xml:space="preserve"> </w:t>
      </w:r>
      <w:r>
        <w:t>reward</w:t>
      </w:r>
      <w:r>
        <w:rPr>
          <w:spacing w:val="-5"/>
        </w:rPr>
        <w:t xml:space="preserve"> </w:t>
      </w:r>
      <w:r>
        <w:t>excellent</w:t>
      </w:r>
      <w:r>
        <w:rPr>
          <w:spacing w:val="-3"/>
        </w:rPr>
        <w:t xml:space="preserve"> </w:t>
      </w:r>
      <w:r>
        <w:t>service</w:t>
      </w:r>
      <w:r>
        <w:rPr>
          <w:spacing w:val="-4"/>
        </w:rPr>
        <w:t xml:space="preserve"> </w:t>
      </w:r>
      <w:r>
        <w:t>delivery</w:t>
      </w:r>
      <w:r>
        <w:rPr>
          <w:spacing w:val="-2"/>
        </w:rPr>
        <w:t xml:space="preserve"> </w:t>
      </w:r>
      <w:r>
        <w:t>to</w:t>
      </w:r>
      <w:r>
        <w:rPr>
          <w:spacing w:val="-1"/>
        </w:rPr>
        <w:t xml:space="preserve"> </w:t>
      </w:r>
      <w:r>
        <w:t>all</w:t>
      </w:r>
      <w:r>
        <w:rPr>
          <w:spacing w:val="-5"/>
        </w:rPr>
        <w:t xml:space="preserve"> </w:t>
      </w:r>
      <w:r>
        <w:t>our</w:t>
      </w:r>
      <w:r>
        <w:rPr>
          <w:spacing w:val="-31"/>
        </w:rPr>
        <w:t xml:space="preserve"> </w:t>
      </w:r>
      <w:r>
        <w:t>stakeholders</w:t>
      </w:r>
    </w:p>
    <w:p w:rsidR="00966D3A" w:rsidRDefault="004B0F0C">
      <w:pPr>
        <w:pStyle w:val="BodyText"/>
        <w:tabs>
          <w:tab w:val="left" w:pos="558"/>
        </w:tabs>
        <w:spacing w:before="79"/>
        <w:ind w:left="116"/>
      </w:pPr>
      <w:r>
        <w:rPr>
          <w:rFonts w:ascii="Wingdings 3" w:hAnsi="Wingdings 3"/>
          <w:color w:val="FFFF00"/>
          <w:sz w:val="14"/>
        </w:rPr>
        <w:t></w:t>
      </w:r>
      <w:r>
        <w:rPr>
          <w:rFonts w:ascii="Times New Roman" w:hAnsi="Times New Roman"/>
          <w:color w:val="FFFF00"/>
          <w:sz w:val="14"/>
        </w:rPr>
        <w:tab/>
      </w:r>
      <w:r>
        <w:t>We</w:t>
      </w:r>
      <w:r>
        <w:rPr>
          <w:spacing w:val="-3"/>
        </w:rPr>
        <w:t xml:space="preserve"> </w:t>
      </w:r>
      <w:r>
        <w:t>provide</w:t>
      </w:r>
      <w:r>
        <w:rPr>
          <w:spacing w:val="-5"/>
        </w:rPr>
        <w:t xml:space="preserve"> </w:t>
      </w:r>
      <w:r>
        <w:t>a</w:t>
      </w:r>
      <w:r>
        <w:rPr>
          <w:spacing w:val="-6"/>
        </w:rPr>
        <w:t xml:space="preserve"> </w:t>
      </w:r>
      <w:r>
        <w:t>supportive</w:t>
      </w:r>
      <w:r>
        <w:rPr>
          <w:spacing w:val="-5"/>
        </w:rPr>
        <w:t xml:space="preserve"> </w:t>
      </w:r>
      <w:r>
        <w:t>and</w:t>
      </w:r>
      <w:r>
        <w:rPr>
          <w:spacing w:val="-4"/>
        </w:rPr>
        <w:t xml:space="preserve"> </w:t>
      </w:r>
      <w:r>
        <w:t>affirming</w:t>
      </w:r>
      <w:r>
        <w:rPr>
          <w:spacing w:val="-5"/>
        </w:rPr>
        <w:t xml:space="preserve"> </w:t>
      </w:r>
      <w:r>
        <w:t>environment</w:t>
      </w:r>
      <w:r>
        <w:rPr>
          <w:spacing w:val="-5"/>
        </w:rPr>
        <w:t xml:space="preserve"> </w:t>
      </w:r>
      <w:r>
        <w:t>that</w:t>
      </w:r>
      <w:r>
        <w:rPr>
          <w:spacing w:val="-3"/>
        </w:rPr>
        <w:t xml:space="preserve"> </w:t>
      </w:r>
      <w:r>
        <w:t>enables</w:t>
      </w:r>
      <w:r>
        <w:rPr>
          <w:spacing w:val="-6"/>
        </w:rPr>
        <w:t xml:space="preserve"> </w:t>
      </w:r>
      <w:r>
        <w:t>students</w:t>
      </w:r>
      <w:r>
        <w:rPr>
          <w:spacing w:val="-5"/>
        </w:rPr>
        <w:t xml:space="preserve"> </w:t>
      </w:r>
      <w:r>
        <w:t>and</w:t>
      </w:r>
      <w:r>
        <w:rPr>
          <w:spacing w:val="-4"/>
        </w:rPr>
        <w:t xml:space="preserve"> </w:t>
      </w:r>
      <w:r>
        <w:t>staff</w:t>
      </w:r>
      <w:r>
        <w:rPr>
          <w:spacing w:val="-4"/>
        </w:rPr>
        <w:t xml:space="preserve"> </w:t>
      </w:r>
      <w:r>
        <w:t>to</w:t>
      </w:r>
      <w:r>
        <w:rPr>
          <w:spacing w:val="-3"/>
        </w:rPr>
        <w:t xml:space="preserve"> </w:t>
      </w:r>
      <w:r>
        <w:t>reach</w:t>
      </w:r>
      <w:r>
        <w:rPr>
          <w:spacing w:val="-6"/>
        </w:rPr>
        <w:t xml:space="preserve"> </w:t>
      </w:r>
      <w:r>
        <w:t>their</w:t>
      </w:r>
      <w:r>
        <w:rPr>
          <w:spacing w:val="-6"/>
        </w:rPr>
        <w:t xml:space="preserve"> </w:t>
      </w:r>
      <w:r>
        <w:t>full</w:t>
      </w:r>
      <w:r>
        <w:rPr>
          <w:spacing w:val="-6"/>
        </w:rPr>
        <w:t xml:space="preserve"> </w:t>
      </w:r>
      <w:r>
        <w:t>potential</w:t>
      </w:r>
    </w:p>
    <w:p w:rsidR="00966D3A" w:rsidRDefault="004B0F0C">
      <w:pPr>
        <w:pStyle w:val="BodyText"/>
        <w:tabs>
          <w:tab w:val="left" w:pos="558"/>
        </w:tabs>
        <w:spacing w:before="79"/>
        <w:ind w:left="116"/>
      </w:pPr>
      <w:r>
        <w:rPr>
          <w:rFonts w:ascii="Wingdings 3" w:hAnsi="Wingdings 3"/>
          <w:color w:val="FFFF00"/>
          <w:sz w:val="14"/>
        </w:rPr>
        <w:t></w:t>
      </w:r>
      <w:r>
        <w:rPr>
          <w:rFonts w:ascii="Times New Roman" w:hAnsi="Times New Roman"/>
          <w:color w:val="FFFF00"/>
          <w:sz w:val="14"/>
        </w:rPr>
        <w:tab/>
      </w:r>
      <w:r>
        <w:t>We</w:t>
      </w:r>
      <w:r>
        <w:rPr>
          <w:spacing w:val="-5"/>
        </w:rPr>
        <w:t xml:space="preserve"> </w:t>
      </w:r>
      <w:r>
        <w:t>adopt</w:t>
      </w:r>
      <w:r>
        <w:rPr>
          <w:spacing w:val="-5"/>
        </w:rPr>
        <w:t xml:space="preserve"> </w:t>
      </w:r>
      <w:r>
        <w:t>innovative</w:t>
      </w:r>
      <w:r>
        <w:rPr>
          <w:spacing w:val="-7"/>
        </w:rPr>
        <w:t xml:space="preserve"> </w:t>
      </w:r>
      <w:r>
        <w:t>approaches</w:t>
      </w:r>
      <w:r>
        <w:rPr>
          <w:spacing w:val="-7"/>
        </w:rPr>
        <w:t xml:space="preserve"> </w:t>
      </w:r>
      <w:r>
        <w:t>to</w:t>
      </w:r>
      <w:r>
        <w:rPr>
          <w:spacing w:val="-4"/>
        </w:rPr>
        <w:t xml:space="preserve"> </w:t>
      </w:r>
      <w:r>
        <w:t>promote</w:t>
      </w:r>
      <w:r>
        <w:rPr>
          <w:spacing w:val="-4"/>
        </w:rPr>
        <w:t xml:space="preserve"> </w:t>
      </w:r>
      <w:r>
        <w:t>excellence</w:t>
      </w:r>
      <w:r>
        <w:rPr>
          <w:spacing w:val="-5"/>
        </w:rPr>
        <w:t xml:space="preserve"> </w:t>
      </w:r>
      <w:r>
        <w:t>in</w:t>
      </w:r>
      <w:r>
        <w:rPr>
          <w:spacing w:val="-11"/>
        </w:rPr>
        <w:t xml:space="preserve"> </w:t>
      </w:r>
      <w:r>
        <w:t>our</w:t>
      </w:r>
      <w:r>
        <w:rPr>
          <w:spacing w:val="-5"/>
        </w:rPr>
        <w:t xml:space="preserve"> </w:t>
      </w:r>
      <w:r>
        <w:t>institutional</w:t>
      </w:r>
      <w:r>
        <w:rPr>
          <w:spacing w:val="-8"/>
        </w:rPr>
        <w:t xml:space="preserve"> </w:t>
      </w:r>
      <w:r>
        <w:t>policies,</w:t>
      </w:r>
      <w:r>
        <w:rPr>
          <w:spacing w:val="-5"/>
        </w:rPr>
        <w:t xml:space="preserve"> </w:t>
      </w:r>
      <w:r>
        <w:t>structures,</w:t>
      </w:r>
      <w:r>
        <w:rPr>
          <w:spacing w:val="-10"/>
        </w:rPr>
        <w:t xml:space="preserve"> </w:t>
      </w:r>
      <w:r>
        <w:t>processes</w:t>
      </w:r>
      <w:r>
        <w:rPr>
          <w:spacing w:val="-4"/>
        </w:rPr>
        <w:t xml:space="preserve"> </w:t>
      </w:r>
      <w:r>
        <w:t>and</w:t>
      </w:r>
      <w:r>
        <w:rPr>
          <w:spacing w:val="-11"/>
        </w:rPr>
        <w:t xml:space="preserve"> </w:t>
      </w:r>
      <w:r>
        <w:t>systems</w:t>
      </w:r>
    </w:p>
    <w:p w:rsidR="00966D3A" w:rsidRDefault="00966D3A">
      <w:pPr>
        <w:pStyle w:val="BodyText"/>
      </w:pPr>
    </w:p>
    <w:p w:rsidR="00966D3A" w:rsidRDefault="004B0F0C">
      <w:pPr>
        <w:pStyle w:val="Heading2"/>
        <w:spacing w:before="176"/>
        <w:ind w:left="116"/>
      </w:pPr>
      <w:r>
        <w:rPr>
          <w:color w:val="1F4E79"/>
        </w:rPr>
        <w:t>Ubuntu</w:t>
      </w:r>
    </w:p>
    <w:p w:rsidR="00966D3A" w:rsidRDefault="004B0F0C">
      <w:pPr>
        <w:pStyle w:val="BodyText"/>
        <w:tabs>
          <w:tab w:val="left" w:pos="558"/>
        </w:tabs>
        <w:spacing w:before="165"/>
        <w:ind w:left="116"/>
      </w:pPr>
      <w:r>
        <w:rPr>
          <w:rFonts w:ascii="Wingdings 3" w:hAnsi="Wingdings 3"/>
          <w:color w:val="FFFF00"/>
          <w:sz w:val="14"/>
        </w:rPr>
        <w:t></w:t>
      </w:r>
      <w:r>
        <w:rPr>
          <w:rFonts w:ascii="Times New Roman" w:hAnsi="Times New Roman"/>
          <w:color w:val="FFFF00"/>
          <w:sz w:val="14"/>
        </w:rPr>
        <w:tab/>
      </w:r>
      <w:r>
        <w:t>We are a people-centred</w:t>
      </w:r>
      <w:r>
        <w:rPr>
          <w:spacing w:val="-22"/>
        </w:rPr>
        <w:t xml:space="preserve"> </w:t>
      </w:r>
      <w:r>
        <w:t>university</w:t>
      </w:r>
    </w:p>
    <w:p w:rsidR="00966D3A" w:rsidRDefault="004B0F0C">
      <w:pPr>
        <w:pStyle w:val="BodyText"/>
        <w:tabs>
          <w:tab w:val="left" w:pos="558"/>
        </w:tabs>
        <w:spacing w:before="82"/>
        <w:ind w:left="116"/>
      </w:pPr>
      <w:r>
        <w:rPr>
          <w:rFonts w:ascii="Wingdings 3" w:hAnsi="Wingdings 3"/>
          <w:color w:val="FFFF00"/>
          <w:sz w:val="14"/>
        </w:rPr>
        <w:t></w:t>
      </w:r>
      <w:r>
        <w:rPr>
          <w:rFonts w:ascii="Times New Roman" w:hAnsi="Times New Roman"/>
          <w:color w:val="FFFF00"/>
          <w:sz w:val="14"/>
        </w:rPr>
        <w:tab/>
      </w:r>
      <w:r>
        <w:t>We respect the dignity of</w:t>
      </w:r>
      <w:r>
        <w:rPr>
          <w:spacing w:val="-16"/>
        </w:rPr>
        <w:t xml:space="preserve"> </w:t>
      </w:r>
      <w:r>
        <w:t>others</w:t>
      </w:r>
    </w:p>
    <w:p w:rsidR="00966D3A" w:rsidRDefault="004B0F0C">
      <w:pPr>
        <w:pStyle w:val="BodyText"/>
        <w:tabs>
          <w:tab w:val="left" w:pos="558"/>
        </w:tabs>
        <w:spacing w:before="77"/>
        <w:ind w:left="116"/>
      </w:pPr>
      <w:r>
        <w:rPr>
          <w:rFonts w:ascii="Wingdings 3" w:hAnsi="Wingdings 3"/>
          <w:color w:val="FFFF00"/>
          <w:sz w:val="14"/>
        </w:rPr>
        <w:t></w:t>
      </w:r>
      <w:r>
        <w:rPr>
          <w:rFonts w:ascii="Times New Roman" w:hAnsi="Times New Roman"/>
          <w:color w:val="FFFF00"/>
          <w:sz w:val="14"/>
        </w:rPr>
        <w:tab/>
      </w:r>
      <w:r>
        <w:t>We recognise our mutual</w:t>
      </w:r>
      <w:r>
        <w:rPr>
          <w:spacing w:val="-22"/>
        </w:rPr>
        <w:t xml:space="preserve"> </w:t>
      </w:r>
      <w:r>
        <w:t>interdependence</w:t>
      </w:r>
    </w:p>
    <w:p w:rsidR="00966D3A" w:rsidRDefault="004B0F0C">
      <w:pPr>
        <w:pStyle w:val="BodyText"/>
        <w:tabs>
          <w:tab w:val="left" w:pos="558"/>
        </w:tabs>
        <w:spacing w:before="79"/>
        <w:ind w:left="116"/>
      </w:pPr>
      <w:r>
        <w:rPr>
          <w:rFonts w:ascii="Wingdings 3" w:hAnsi="Wingdings 3"/>
          <w:color w:val="FFFF00"/>
          <w:sz w:val="14"/>
        </w:rPr>
        <w:t></w:t>
      </w:r>
      <w:r>
        <w:rPr>
          <w:rFonts w:ascii="Times New Roman" w:hAnsi="Times New Roman"/>
          <w:color w:val="FFFF00"/>
          <w:sz w:val="14"/>
        </w:rPr>
        <w:tab/>
      </w:r>
      <w:r>
        <w:t>We promote compassionate and responsible</w:t>
      </w:r>
      <w:r>
        <w:rPr>
          <w:spacing w:val="-34"/>
        </w:rPr>
        <w:t xml:space="preserve"> </w:t>
      </w:r>
      <w:r>
        <w:t>citizenship</w:t>
      </w:r>
    </w:p>
    <w:p w:rsidR="00966D3A" w:rsidRDefault="00966D3A">
      <w:pPr>
        <w:pStyle w:val="BodyText"/>
      </w:pPr>
    </w:p>
    <w:p w:rsidR="00966D3A" w:rsidRDefault="004B0F0C">
      <w:pPr>
        <w:pStyle w:val="Heading2"/>
        <w:spacing w:before="158"/>
        <w:ind w:left="116"/>
      </w:pPr>
      <w:r>
        <w:rPr>
          <w:color w:val="1F4E79"/>
        </w:rPr>
        <w:t>Integrity</w:t>
      </w:r>
    </w:p>
    <w:p w:rsidR="00966D3A" w:rsidRDefault="004B0F0C">
      <w:pPr>
        <w:pStyle w:val="BodyText"/>
        <w:tabs>
          <w:tab w:val="left" w:pos="558"/>
        </w:tabs>
        <w:spacing w:before="164"/>
        <w:ind w:left="116"/>
      </w:pPr>
      <w:r>
        <w:rPr>
          <w:rFonts w:ascii="Wingdings 3" w:hAnsi="Wingdings 3"/>
          <w:color w:val="FFFF00"/>
          <w:sz w:val="14"/>
        </w:rPr>
        <w:t></w:t>
      </w:r>
      <w:r>
        <w:rPr>
          <w:rFonts w:ascii="Times New Roman" w:hAnsi="Times New Roman"/>
          <w:color w:val="FFFF00"/>
          <w:sz w:val="14"/>
        </w:rPr>
        <w:tab/>
      </w:r>
      <w:r>
        <w:t>We</w:t>
      </w:r>
      <w:r>
        <w:rPr>
          <w:spacing w:val="-4"/>
        </w:rPr>
        <w:t xml:space="preserve"> </w:t>
      </w:r>
      <w:r>
        <w:t>commit</w:t>
      </w:r>
      <w:r>
        <w:rPr>
          <w:spacing w:val="-6"/>
        </w:rPr>
        <w:t xml:space="preserve"> </w:t>
      </w:r>
      <w:r>
        <w:t>ourselves</w:t>
      </w:r>
      <w:r>
        <w:rPr>
          <w:spacing w:val="-6"/>
        </w:rPr>
        <w:t xml:space="preserve"> </w:t>
      </w:r>
      <w:r>
        <w:t>to</w:t>
      </w:r>
      <w:r>
        <w:rPr>
          <w:spacing w:val="-5"/>
        </w:rPr>
        <w:t xml:space="preserve"> </w:t>
      </w:r>
      <w:r>
        <w:t>the</w:t>
      </w:r>
      <w:r>
        <w:rPr>
          <w:spacing w:val="-4"/>
        </w:rPr>
        <w:t xml:space="preserve"> </w:t>
      </w:r>
      <w:r>
        <w:t>highest</w:t>
      </w:r>
      <w:r>
        <w:rPr>
          <w:spacing w:val="-3"/>
        </w:rPr>
        <w:t xml:space="preserve"> </w:t>
      </w:r>
      <w:r>
        <w:t>standards</w:t>
      </w:r>
      <w:r>
        <w:rPr>
          <w:spacing w:val="-7"/>
        </w:rPr>
        <w:t xml:space="preserve"> </w:t>
      </w:r>
      <w:r>
        <w:t>of</w:t>
      </w:r>
      <w:r>
        <w:rPr>
          <w:spacing w:val="-7"/>
        </w:rPr>
        <w:t xml:space="preserve"> </w:t>
      </w:r>
      <w:r>
        <w:t>personal</w:t>
      </w:r>
      <w:r>
        <w:rPr>
          <w:spacing w:val="-5"/>
        </w:rPr>
        <w:t xml:space="preserve"> </w:t>
      </w:r>
      <w:r>
        <w:t>honesty</w:t>
      </w:r>
      <w:r>
        <w:rPr>
          <w:spacing w:val="-5"/>
        </w:rPr>
        <w:t xml:space="preserve"> </w:t>
      </w:r>
      <w:r>
        <w:t>and</w:t>
      </w:r>
      <w:r>
        <w:rPr>
          <w:spacing w:val="-7"/>
        </w:rPr>
        <w:t xml:space="preserve"> </w:t>
      </w:r>
      <w:r>
        <w:t>exemplary</w:t>
      </w:r>
      <w:r>
        <w:rPr>
          <w:spacing w:val="-5"/>
        </w:rPr>
        <w:t xml:space="preserve"> </w:t>
      </w:r>
      <w:r>
        <w:t>moral</w:t>
      </w:r>
      <w:r>
        <w:rPr>
          <w:spacing w:val="-10"/>
        </w:rPr>
        <w:t xml:space="preserve"> </w:t>
      </w:r>
      <w:r>
        <w:t>character</w:t>
      </w:r>
    </w:p>
    <w:p w:rsidR="00966D3A" w:rsidRDefault="004B0F0C">
      <w:pPr>
        <w:pStyle w:val="BodyText"/>
        <w:tabs>
          <w:tab w:val="left" w:pos="558"/>
        </w:tabs>
        <w:spacing w:before="77"/>
        <w:ind w:left="116"/>
      </w:pPr>
      <w:r>
        <w:rPr>
          <w:rFonts w:ascii="Wingdings 3" w:hAnsi="Wingdings 3"/>
          <w:color w:val="FFFF00"/>
          <w:sz w:val="14"/>
        </w:rPr>
        <w:t></w:t>
      </w:r>
      <w:r>
        <w:rPr>
          <w:rFonts w:ascii="Times New Roman" w:hAnsi="Times New Roman"/>
          <w:color w:val="FFFF00"/>
          <w:sz w:val="14"/>
        </w:rPr>
        <w:tab/>
      </w:r>
      <w:r>
        <w:t>We conduct our activities in an accountable and transparent</w:t>
      </w:r>
      <w:r>
        <w:rPr>
          <w:spacing w:val="-33"/>
        </w:rPr>
        <w:t xml:space="preserve"> </w:t>
      </w:r>
      <w:r>
        <w:t>manner</w:t>
      </w:r>
    </w:p>
    <w:p w:rsidR="00966D3A" w:rsidRDefault="004B0F0C">
      <w:pPr>
        <w:pStyle w:val="BodyText"/>
        <w:tabs>
          <w:tab w:val="left" w:pos="558"/>
        </w:tabs>
        <w:spacing w:before="79"/>
        <w:ind w:left="116"/>
      </w:pPr>
      <w:r>
        <w:rPr>
          <w:rFonts w:ascii="Wingdings 3" w:hAnsi="Wingdings 3"/>
          <w:color w:val="FFFF00"/>
          <w:sz w:val="14"/>
        </w:rPr>
        <w:t></w:t>
      </w:r>
      <w:r>
        <w:rPr>
          <w:rFonts w:ascii="Times New Roman" w:hAnsi="Times New Roman"/>
          <w:color w:val="FFFF00"/>
          <w:sz w:val="14"/>
        </w:rPr>
        <w:tab/>
      </w:r>
      <w:r>
        <w:t>We ensure the integrity of our information, systems and</w:t>
      </w:r>
      <w:r>
        <w:rPr>
          <w:spacing w:val="-37"/>
        </w:rPr>
        <w:t xml:space="preserve"> </w:t>
      </w:r>
      <w:r>
        <w:t>processes</w:t>
      </w:r>
    </w:p>
    <w:p w:rsidR="00966D3A" w:rsidRDefault="004B0F0C">
      <w:pPr>
        <w:pStyle w:val="BodyText"/>
        <w:tabs>
          <w:tab w:val="left" w:pos="558"/>
        </w:tabs>
        <w:spacing w:before="79"/>
        <w:ind w:left="116"/>
      </w:pPr>
      <w:r>
        <w:rPr>
          <w:rFonts w:ascii="Wingdings 3" w:hAnsi="Wingdings 3"/>
          <w:color w:val="FFFF00"/>
          <w:sz w:val="14"/>
        </w:rPr>
        <w:t></w:t>
      </w:r>
      <w:r>
        <w:rPr>
          <w:rFonts w:ascii="Times New Roman" w:hAnsi="Times New Roman"/>
          <w:color w:val="FFFF00"/>
          <w:sz w:val="14"/>
        </w:rPr>
        <w:tab/>
      </w:r>
      <w:r>
        <w:t>We</w:t>
      </w:r>
      <w:r>
        <w:rPr>
          <w:spacing w:val="-5"/>
        </w:rPr>
        <w:t xml:space="preserve"> </w:t>
      </w:r>
      <w:r>
        <w:t>acknowledge</w:t>
      </w:r>
      <w:r>
        <w:rPr>
          <w:spacing w:val="-8"/>
        </w:rPr>
        <w:t xml:space="preserve"> </w:t>
      </w:r>
      <w:r>
        <w:t>our</w:t>
      </w:r>
      <w:r>
        <w:rPr>
          <w:spacing w:val="-7"/>
        </w:rPr>
        <w:t xml:space="preserve"> </w:t>
      </w:r>
      <w:r>
        <w:t>personal</w:t>
      </w:r>
      <w:r>
        <w:rPr>
          <w:spacing w:val="-6"/>
        </w:rPr>
        <w:t xml:space="preserve"> </w:t>
      </w:r>
      <w:r>
        <w:t>responsibility</w:t>
      </w:r>
      <w:r>
        <w:rPr>
          <w:spacing w:val="-3"/>
        </w:rPr>
        <w:t xml:space="preserve"> </w:t>
      </w:r>
      <w:r>
        <w:t>for</w:t>
      </w:r>
      <w:r>
        <w:rPr>
          <w:spacing w:val="-7"/>
        </w:rPr>
        <w:t xml:space="preserve"> </w:t>
      </w:r>
      <w:r>
        <w:t>ethical</w:t>
      </w:r>
      <w:r>
        <w:rPr>
          <w:spacing w:val="-5"/>
        </w:rPr>
        <w:t xml:space="preserve"> </w:t>
      </w:r>
      <w:r>
        <w:t>and</w:t>
      </w:r>
      <w:r>
        <w:rPr>
          <w:spacing w:val="-7"/>
        </w:rPr>
        <w:t xml:space="preserve"> </w:t>
      </w:r>
      <w:r>
        <w:t>professional</w:t>
      </w:r>
      <w:r>
        <w:rPr>
          <w:spacing w:val="-5"/>
        </w:rPr>
        <w:t xml:space="preserve"> </w:t>
      </w:r>
      <w:r>
        <w:t>behaviour</w:t>
      </w:r>
      <w:r>
        <w:rPr>
          <w:spacing w:val="-5"/>
        </w:rPr>
        <w:t xml:space="preserve"> </w:t>
      </w:r>
      <w:r>
        <w:t>towards</w:t>
      </w:r>
      <w:r>
        <w:rPr>
          <w:spacing w:val="-10"/>
        </w:rPr>
        <w:t xml:space="preserve"> </w:t>
      </w:r>
      <w:r>
        <w:t>others</w:t>
      </w:r>
    </w:p>
    <w:p w:rsidR="00966D3A" w:rsidRDefault="004B0F0C">
      <w:pPr>
        <w:pStyle w:val="BodyText"/>
        <w:tabs>
          <w:tab w:val="left" w:pos="558"/>
        </w:tabs>
        <w:spacing w:before="81"/>
        <w:ind w:left="116"/>
      </w:pPr>
      <w:r>
        <w:rPr>
          <w:rFonts w:ascii="Wingdings 3" w:hAnsi="Wingdings 3"/>
          <w:color w:val="FFFF00"/>
          <w:sz w:val="14"/>
        </w:rPr>
        <w:t></w:t>
      </w:r>
      <w:r>
        <w:rPr>
          <w:rFonts w:ascii="Times New Roman" w:hAnsi="Times New Roman"/>
          <w:color w:val="FFFF00"/>
          <w:sz w:val="14"/>
        </w:rPr>
        <w:tab/>
      </w:r>
      <w:r>
        <w:t>We accept responsibility for our actions and the consequences</w:t>
      </w:r>
      <w:r>
        <w:rPr>
          <w:spacing w:val="-41"/>
        </w:rPr>
        <w:t xml:space="preserve"> </w:t>
      </w:r>
      <w:r>
        <w:t>thereof</w:t>
      </w:r>
    </w:p>
    <w:p w:rsidR="00966D3A" w:rsidRDefault="00966D3A">
      <w:pPr>
        <w:pStyle w:val="BodyText"/>
        <w:spacing w:before="8"/>
        <w:rPr>
          <w:sz w:val="28"/>
        </w:rPr>
      </w:pPr>
    </w:p>
    <w:p w:rsidR="00966D3A" w:rsidRDefault="004B0F0C">
      <w:pPr>
        <w:pStyle w:val="Heading2"/>
        <w:ind w:left="116"/>
      </w:pPr>
      <w:r>
        <w:rPr>
          <w:color w:val="1F4E79"/>
        </w:rPr>
        <w:t>Environmental stewardship</w:t>
      </w:r>
    </w:p>
    <w:p w:rsidR="00966D3A" w:rsidRDefault="004B0F0C">
      <w:pPr>
        <w:pStyle w:val="BodyText"/>
        <w:tabs>
          <w:tab w:val="left" w:pos="544"/>
        </w:tabs>
        <w:spacing w:before="162" w:line="276" w:lineRule="auto"/>
        <w:ind w:left="544" w:right="308" w:hanging="428"/>
      </w:pPr>
      <w:r>
        <w:rPr>
          <w:rFonts w:ascii="Wingdings 3" w:hAnsi="Wingdings 3"/>
          <w:color w:val="FFFF00"/>
          <w:sz w:val="14"/>
        </w:rPr>
        <w:t></w:t>
      </w:r>
      <w:r>
        <w:rPr>
          <w:rFonts w:ascii="Times New Roman" w:hAnsi="Times New Roman"/>
          <w:color w:val="FFFF00"/>
          <w:sz w:val="14"/>
        </w:rPr>
        <w:tab/>
      </w:r>
      <w:r>
        <w:t>We</w:t>
      </w:r>
      <w:r>
        <w:rPr>
          <w:spacing w:val="9"/>
        </w:rPr>
        <w:t xml:space="preserve"> </w:t>
      </w:r>
      <w:r>
        <w:t>care</w:t>
      </w:r>
      <w:r>
        <w:rPr>
          <w:spacing w:val="9"/>
        </w:rPr>
        <w:t xml:space="preserve"> </w:t>
      </w:r>
      <w:r>
        <w:t>about</w:t>
      </w:r>
      <w:r>
        <w:rPr>
          <w:spacing w:val="7"/>
        </w:rPr>
        <w:t xml:space="preserve"> </w:t>
      </w:r>
      <w:r>
        <w:t>the</w:t>
      </w:r>
      <w:r>
        <w:rPr>
          <w:spacing w:val="9"/>
        </w:rPr>
        <w:t xml:space="preserve"> </w:t>
      </w:r>
      <w:r>
        <w:t>natural</w:t>
      </w:r>
      <w:r>
        <w:rPr>
          <w:spacing w:val="6"/>
        </w:rPr>
        <w:t xml:space="preserve"> </w:t>
      </w:r>
      <w:r>
        <w:t>environment</w:t>
      </w:r>
      <w:r>
        <w:rPr>
          <w:spacing w:val="9"/>
        </w:rPr>
        <w:t xml:space="preserve"> </w:t>
      </w:r>
      <w:r>
        <w:t>and</w:t>
      </w:r>
      <w:r>
        <w:rPr>
          <w:spacing w:val="8"/>
        </w:rPr>
        <w:t xml:space="preserve"> </w:t>
      </w:r>
      <w:r>
        <w:t>recognise</w:t>
      </w:r>
      <w:r>
        <w:rPr>
          <w:spacing w:val="9"/>
        </w:rPr>
        <w:t xml:space="preserve"> </w:t>
      </w:r>
      <w:r>
        <w:t>our</w:t>
      </w:r>
      <w:r>
        <w:rPr>
          <w:spacing w:val="8"/>
        </w:rPr>
        <w:t xml:space="preserve"> </w:t>
      </w:r>
      <w:r>
        <w:t>responsibility</w:t>
      </w:r>
      <w:r>
        <w:rPr>
          <w:spacing w:val="7"/>
        </w:rPr>
        <w:t xml:space="preserve"> </w:t>
      </w:r>
      <w:r>
        <w:t>to</w:t>
      </w:r>
      <w:r>
        <w:rPr>
          <w:spacing w:val="8"/>
        </w:rPr>
        <w:t xml:space="preserve"> </w:t>
      </w:r>
      <w:r>
        <w:t>conserve,</w:t>
      </w:r>
      <w:r>
        <w:rPr>
          <w:spacing w:val="9"/>
        </w:rPr>
        <w:t xml:space="preserve"> </w:t>
      </w:r>
      <w:r>
        <w:t>protect</w:t>
      </w:r>
      <w:r>
        <w:rPr>
          <w:spacing w:val="9"/>
        </w:rPr>
        <w:t xml:space="preserve"> </w:t>
      </w:r>
      <w:r>
        <w:t>and</w:t>
      </w:r>
      <w:r>
        <w:rPr>
          <w:spacing w:val="8"/>
        </w:rPr>
        <w:t xml:space="preserve"> </w:t>
      </w:r>
      <w:r>
        <w:t>properly</w:t>
      </w:r>
      <w:r>
        <w:rPr>
          <w:spacing w:val="6"/>
        </w:rPr>
        <w:t xml:space="preserve"> </w:t>
      </w:r>
      <w:r>
        <w:t>manage</w:t>
      </w:r>
      <w:r>
        <w:rPr>
          <w:spacing w:val="9"/>
        </w:rPr>
        <w:t xml:space="preserve"> </w:t>
      </w:r>
      <w:r>
        <w:t>natural</w:t>
      </w:r>
      <w:r>
        <w:rPr>
          <w:spacing w:val="8"/>
        </w:rPr>
        <w:t xml:space="preserve"> </w:t>
      </w:r>
      <w:r>
        <w:t>resources</w:t>
      </w:r>
      <w:r>
        <w:rPr>
          <w:spacing w:val="7"/>
        </w:rPr>
        <w:t xml:space="preserve"> </w:t>
      </w:r>
      <w:r>
        <w:t>for</w:t>
      </w:r>
      <w:r>
        <w:rPr>
          <w:spacing w:val="8"/>
        </w:rPr>
        <w:t xml:space="preserve"> </w:t>
      </w:r>
      <w:r>
        <w:t>current</w:t>
      </w:r>
      <w:r>
        <w:rPr>
          <w:spacing w:val="6"/>
        </w:rPr>
        <w:t xml:space="preserve"> </w:t>
      </w:r>
      <w:r>
        <w:t>and</w:t>
      </w:r>
      <w:r>
        <w:rPr>
          <w:spacing w:val="8"/>
        </w:rPr>
        <w:t xml:space="preserve"> </w:t>
      </w:r>
      <w:r>
        <w:t>future generations</w:t>
      </w:r>
    </w:p>
    <w:p w:rsidR="00966D3A" w:rsidRDefault="004B0F0C">
      <w:pPr>
        <w:pStyle w:val="BodyText"/>
        <w:tabs>
          <w:tab w:val="left" w:pos="558"/>
        </w:tabs>
        <w:spacing w:before="2"/>
        <w:ind w:left="116"/>
      </w:pPr>
      <w:r>
        <w:rPr>
          <w:rFonts w:ascii="Wingdings 3" w:hAnsi="Wingdings 3"/>
          <w:color w:val="FFFF00"/>
          <w:sz w:val="14"/>
        </w:rPr>
        <w:t></w:t>
      </w:r>
      <w:r>
        <w:rPr>
          <w:rFonts w:ascii="Times New Roman" w:hAnsi="Times New Roman"/>
          <w:color w:val="FFFF00"/>
          <w:sz w:val="14"/>
        </w:rPr>
        <w:tab/>
      </w:r>
      <w:r>
        <w:t>We</w:t>
      </w:r>
      <w:r>
        <w:rPr>
          <w:spacing w:val="-5"/>
        </w:rPr>
        <w:t xml:space="preserve"> </w:t>
      </w:r>
      <w:r>
        <w:t>promote</w:t>
      </w:r>
      <w:r>
        <w:rPr>
          <w:spacing w:val="-5"/>
        </w:rPr>
        <w:t xml:space="preserve"> </w:t>
      </w:r>
      <w:r>
        <w:t>the</w:t>
      </w:r>
      <w:r>
        <w:rPr>
          <w:spacing w:val="-5"/>
        </w:rPr>
        <w:t xml:space="preserve"> </w:t>
      </w:r>
      <w:r>
        <w:t>integration</w:t>
      </w:r>
      <w:r>
        <w:rPr>
          <w:spacing w:val="-8"/>
        </w:rPr>
        <w:t xml:space="preserve"> </w:t>
      </w:r>
      <w:r>
        <w:t>of</w:t>
      </w:r>
      <w:r>
        <w:rPr>
          <w:spacing w:val="-5"/>
        </w:rPr>
        <w:t xml:space="preserve"> </w:t>
      </w:r>
      <w:r>
        <w:t>sustainability</w:t>
      </w:r>
      <w:r>
        <w:rPr>
          <w:spacing w:val="-4"/>
        </w:rPr>
        <w:t xml:space="preserve"> </w:t>
      </w:r>
      <w:r>
        <w:t>principles</w:t>
      </w:r>
      <w:r>
        <w:rPr>
          <w:spacing w:val="-5"/>
        </w:rPr>
        <w:t xml:space="preserve"> </w:t>
      </w:r>
      <w:r>
        <w:t>into</w:t>
      </w:r>
      <w:r>
        <w:rPr>
          <w:spacing w:val="-8"/>
        </w:rPr>
        <w:t xml:space="preserve"> </w:t>
      </w:r>
      <w:r>
        <w:t>our</w:t>
      </w:r>
      <w:r>
        <w:rPr>
          <w:spacing w:val="-5"/>
        </w:rPr>
        <w:t xml:space="preserve"> </w:t>
      </w:r>
      <w:r>
        <w:t>academic</w:t>
      </w:r>
      <w:r>
        <w:rPr>
          <w:spacing w:val="-4"/>
        </w:rPr>
        <w:t xml:space="preserve"> </w:t>
      </w:r>
      <w:r>
        <w:t>practices,</w:t>
      </w:r>
      <w:r>
        <w:rPr>
          <w:spacing w:val="-5"/>
        </w:rPr>
        <w:t xml:space="preserve"> </w:t>
      </w:r>
      <w:r>
        <w:t>institutional</w:t>
      </w:r>
      <w:r>
        <w:rPr>
          <w:spacing w:val="-12"/>
        </w:rPr>
        <w:t xml:space="preserve"> </w:t>
      </w:r>
      <w:r>
        <w:t>operations</w:t>
      </w:r>
      <w:r>
        <w:rPr>
          <w:spacing w:val="-13"/>
        </w:rPr>
        <w:t xml:space="preserve"> </w:t>
      </w:r>
      <w:r>
        <w:t>and</w:t>
      </w:r>
      <w:r>
        <w:rPr>
          <w:spacing w:val="-8"/>
        </w:rPr>
        <w:t xml:space="preserve"> </w:t>
      </w:r>
      <w:r>
        <w:t>design</w:t>
      </w:r>
      <w:r>
        <w:rPr>
          <w:spacing w:val="-8"/>
        </w:rPr>
        <w:t xml:space="preserve"> </w:t>
      </w:r>
      <w:r>
        <w:t>of</w:t>
      </w:r>
      <w:r>
        <w:rPr>
          <w:spacing w:val="-5"/>
        </w:rPr>
        <w:t xml:space="preserve"> </w:t>
      </w:r>
      <w:r>
        <w:t>physical</w:t>
      </w:r>
      <w:r>
        <w:rPr>
          <w:spacing w:val="-8"/>
        </w:rPr>
        <w:t xml:space="preserve"> </w:t>
      </w:r>
      <w:r>
        <w:t>infrastructure</w:t>
      </w:r>
    </w:p>
    <w:p w:rsidR="00966D3A" w:rsidRDefault="00966D3A">
      <w:pPr>
        <w:sectPr w:rsidR="00966D3A">
          <w:footerReference w:type="default" r:id="rId10"/>
          <w:pgSz w:w="16840" w:h="11910" w:orient="landscape"/>
          <w:pgMar w:top="920" w:right="700" w:bottom="1040" w:left="1160" w:header="565" w:footer="845" w:gutter="0"/>
          <w:pgNumType w:start="2"/>
          <w:cols w:space="720"/>
        </w:sectPr>
      </w:pPr>
    </w:p>
    <w:p w:rsidR="00966D3A" w:rsidRDefault="00966D3A">
      <w:pPr>
        <w:pStyle w:val="BodyText"/>
        <w:spacing w:before="7"/>
        <w:rPr>
          <w:sz w:val="23"/>
        </w:rPr>
      </w:pPr>
    </w:p>
    <w:p w:rsidR="00966D3A" w:rsidRDefault="004B0F0C">
      <w:pPr>
        <w:pStyle w:val="BodyText"/>
        <w:tabs>
          <w:tab w:val="left" w:pos="558"/>
        </w:tabs>
        <w:spacing w:before="56"/>
        <w:ind w:left="116"/>
      </w:pPr>
      <w:r>
        <w:rPr>
          <w:rFonts w:ascii="Wingdings 3" w:hAnsi="Wingdings 3"/>
          <w:color w:val="FFFF00"/>
          <w:sz w:val="14"/>
        </w:rPr>
        <w:t></w:t>
      </w:r>
      <w:r>
        <w:rPr>
          <w:rFonts w:ascii="Times New Roman" w:hAnsi="Times New Roman"/>
          <w:color w:val="FFFF00"/>
          <w:sz w:val="14"/>
        </w:rPr>
        <w:tab/>
      </w:r>
      <w:r>
        <w:t>We encourage mutually beneficial and sustainable approaches to community serviceand</w:t>
      </w:r>
      <w:r>
        <w:rPr>
          <w:spacing w:val="-10"/>
        </w:rPr>
        <w:t xml:space="preserve"> </w:t>
      </w:r>
      <w:r>
        <w:t>engagement</w:t>
      </w:r>
    </w:p>
    <w:p w:rsidR="00966D3A" w:rsidRDefault="004B0F0C">
      <w:pPr>
        <w:pStyle w:val="BodyText"/>
        <w:tabs>
          <w:tab w:val="left" w:pos="561"/>
        </w:tabs>
        <w:spacing w:before="79"/>
        <w:ind w:left="116"/>
      </w:pPr>
      <w:r>
        <w:rPr>
          <w:rFonts w:ascii="Wingdings 3" w:hAnsi="Wingdings 3"/>
          <w:color w:val="FFFF00"/>
          <w:sz w:val="14"/>
        </w:rPr>
        <w:t></w:t>
      </w:r>
      <w:r>
        <w:rPr>
          <w:rFonts w:ascii="Times New Roman" w:hAnsi="Times New Roman"/>
          <w:color w:val="FFFF00"/>
          <w:sz w:val="14"/>
        </w:rPr>
        <w:tab/>
      </w:r>
      <w:r>
        <w:t>We</w:t>
      </w:r>
      <w:r>
        <w:rPr>
          <w:spacing w:val="-2"/>
        </w:rPr>
        <w:t xml:space="preserve"> </w:t>
      </w:r>
      <w:r>
        <w:t>inspire</w:t>
      </w:r>
      <w:r>
        <w:rPr>
          <w:spacing w:val="-5"/>
        </w:rPr>
        <w:t xml:space="preserve"> </w:t>
      </w:r>
      <w:r>
        <w:t>students</w:t>
      </w:r>
      <w:r>
        <w:rPr>
          <w:spacing w:val="-5"/>
        </w:rPr>
        <w:t xml:space="preserve"> </w:t>
      </w:r>
      <w:r>
        <w:t>and</w:t>
      </w:r>
      <w:r>
        <w:rPr>
          <w:spacing w:val="-4"/>
        </w:rPr>
        <w:t xml:space="preserve"> </w:t>
      </w:r>
      <w:r>
        <w:t>staff</w:t>
      </w:r>
      <w:r>
        <w:rPr>
          <w:spacing w:val="-2"/>
        </w:rPr>
        <w:t xml:space="preserve"> </w:t>
      </w:r>
      <w:r>
        <w:t>to</w:t>
      </w:r>
      <w:r>
        <w:rPr>
          <w:spacing w:val="-3"/>
        </w:rPr>
        <w:t xml:space="preserve"> </w:t>
      </w:r>
      <w:r>
        <w:t>embrace</w:t>
      </w:r>
      <w:r>
        <w:rPr>
          <w:spacing w:val="-5"/>
        </w:rPr>
        <w:t xml:space="preserve"> </w:t>
      </w:r>
      <w:r>
        <w:t>responsible</w:t>
      </w:r>
      <w:r>
        <w:rPr>
          <w:spacing w:val="-4"/>
        </w:rPr>
        <w:t xml:space="preserve"> </w:t>
      </w:r>
      <w:r>
        <w:t>environmental</w:t>
      </w:r>
      <w:r>
        <w:rPr>
          <w:spacing w:val="-25"/>
        </w:rPr>
        <w:t xml:space="preserve"> </w:t>
      </w:r>
      <w:r>
        <w:t>stewardship</w:t>
      </w:r>
    </w:p>
    <w:p w:rsidR="00966D3A" w:rsidRDefault="00966D3A">
      <w:pPr>
        <w:pStyle w:val="BodyText"/>
      </w:pPr>
    </w:p>
    <w:p w:rsidR="00966D3A" w:rsidRDefault="004B0F0C">
      <w:pPr>
        <w:pStyle w:val="Heading1"/>
        <w:spacing w:before="176"/>
      </w:pPr>
      <w:bookmarkStart w:id="5" w:name="_bookmark4"/>
      <w:bookmarkEnd w:id="5"/>
      <w:r>
        <w:rPr>
          <w:color w:val="001F5F"/>
        </w:rPr>
        <w:t>OUR DISTINCTIVE KNOWLEDGE PARADIGM</w:t>
      </w:r>
    </w:p>
    <w:p w:rsidR="00966D3A" w:rsidRDefault="004B0F0C">
      <w:pPr>
        <w:pStyle w:val="BodyText"/>
        <w:spacing w:before="169" w:line="278" w:lineRule="auto"/>
        <w:ind w:left="116"/>
      </w:pPr>
      <w:r>
        <w:t>In responding to the opportunities that arise from being a comprehensive university, Nelson Mandela University will adopt a distinctive knowledge paradigm characterised by the following principles:</w:t>
      </w:r>
    </w:p>
    <w:p w:rsidR="00966D3A" w:rsidRDefault="004B0F0C">
      <w:pPr>
        <w:pStyle w:val="BodyText"/>
        <w:tabs>
          <w:tab w:val="left" w:pos="683"/>
        </w:tabs>
        <w:spacing w:line="276" w:lineRule="auto"/>
        <w:ind w:left="683" w:right="308" w:hanging="567"/>
      </w:pPr>
      <w:r>
        <w:rPr>
          <w:rFonts w:ascii="Wingdings 3" w:hAnsi="Wingdings 3"/>
          <w:color w:val="FFFF00"/>
          <w:sz w:val="14"/>
        </w:rPr>
        <w:t></w:t>
      </w:r>
      <w:r>
        <w:rPr>
          <w:rFonts w:ascii="Times New Roman" w:hAnsi="Times New Roman"/>
          <w:color w:val="FFFF00"/>
          <w:sz w:val="14"/>
        </w:rPr>
        <w:tab/>
      </w:r>
      <w:r>
        <w:t>An</w:t>
      </w:r>
      <w:r>
        <w:rPr>
          <w:spacing w:val="-5"/>
        </w:rPr>
        <w:t xml:space="preserve"> </w:t>
      </w:r>
      <w:r>
        <w:t>open-ended,</w:t>
      </w:r>
      <w:r>
        <w:rPr>
          <w:spacing w:val="-4"/>
        </w:rPr>
        <w:t xml:space="preserve"> </w:t>
      </w:r>
      <w:r>
        <w:t>discursive</w:t>
      </w:r>
      <w:r>
        <w:rPr>
          <w:spacing w:val="-5"/>
        </w:rPr>
        <w:t xml:space="preserve"> </w:t>
      </w:r>
      <w:r>
        <w:t>paradigm</w:t>
      </w:r>
      <w:r>
        <w:rPr>
          <w:spacing w:val="-2"/>
        </w:rPr>
        <w:t xml:space="preserve"> </w:t>
      </w:r>
      <w:r>
        <w:t>based</w:t>
      </w:r>
      <w:r>
        <w:rPr>
          <w:spacing w:val="-5"/>
        </w:rPr>
        <w:t xml:space="preserve"> </w:t>
      </w:r>
      <w:r>
        <w:t>on</w:t>
      </w:r>
      <w:r>
        <w:rPr>
          <w:spacing w:val="-4"/>
        </w:rPr>
        <w:t xml:space="preserve"> </w:t>
      </w:r>
      <w:r>
        <w:t>critical</w:t>
      </w:r>
      <w:r>
        <w:rPr>
          <w:spacing w:val="-6"/>
        </w:rPr>
        <w:t xml:space="preserve"> </w:t>
      </w:r>
      <w:r>
        <w:t>thinking,</w:t>
      </w:r>
      <w:r>
        <w:rPr>
          <w:spacing w:val="-3"/>
        </w:rPr>
        <w:t xml:space="preserve"> </w:t>
      </w:r>
      <w:r>
        <w:t>open-endedness,</w:t>
      </w:r>
      <w:r>
        <w:rPr>
          <w:spacing w:val="-5"/>
        </w:rPr>
        <w:t xml:space="preserve"> </w:t>
      </w:r>
      <w:r>
        <w:t>the</w:t>
      </w:r>
      <w:r>
        <w:rPr>
          <w:spacing w:val="-3"/>
        </w:rPr>
        <w:t xml:space="preserve"> </w:t>
      </w:r>
      <w:r>
        <w:t>primacy</w:t>
      </w:r>
      <w:r>
        <w:rPr>
          <w:spacing w:val="-5"/>
        </w:rPr>
        <w:t xml:space="preserve"> </w:t>
      </w:r>
      <w:r>
        <w:t>of</w:t>
      </w:r>
      <w:r>
        <w:rPr>
          <w:spacing w:val="-3"/>
        </w:rPr>
        <w:t xml:space="preserve"> </w:t>
      </w:r>
      <w:r>
        <w:t>rational</w:t>
      </w:r>
      <w:r>
        <w:rPr>
          <w:spacing w:val="-4"/>
        </w:rPr>
        <w:t xml:space="preserve"> </w:t>
      </w:r>
      <w:r>
        <w:t>discourse</w:t>
      </w:r>
      <w:r>
        <w:rPr>
          <w:spacing w:val="-3"/>
        </w:rPr>
        <w:t xml:space="preserve"> </w:t>
      </w:r>
      <w:r>
        <w:t>in</w:t>
      </w:r>
      <w:r>
        <w:rPr>
          <w:spacing w:val="-4"/>
        </w:rPr>
        <w:t xml:space="preserve"> </w:t>
      </w:r>
      <w:r>
        <w:t>the</w:t>
      </w:r>
      <w:r>
        <w:rPr>
          <w:spacing w:val="-3"/>
        </w:rPr>
        <w:t xml:space="preserve"> </w:t>
      </w:r>
      <w:r>
        <w:t>disputation</w:t>
      </w:r>
      <w:r>
        <w:rPr>
          <w:spacing w:val="-4"/>
        </w:rPr>
        <w:t xml:space="preserve"> </w:t>
      </w:r>
      <w:r>
        <w:t>and</w:t>
      </w:r>
      <w:r>
        <w:rPr>
          <w:spacing w:val="-4"/>
        </w:rPr>
        <w:t xml:space="preserve"> </w:t>
      </w:r>
      <w:r>
        <w:t>scrutiny</w:t>
      </w:r>
      <w:r>
        <w:rPr>
          <w:spacing w:val="-5"/>
        </w:rPr>
        <w:t xml:space="preserve"> </w:t>
      </w:r>
      <w:r>
        <w:t>of</w:t>
      </w:r>
      <w:r>
        <w:rPr>
          <w:spacing w:val="-3"/>
        </w:rPr>
        <w:t xml:space="preserve"> </w:t>
      </w:r>
      <w:r>
        <w:t>all</w:t>
      </w:r>
      <w:r>
        <w:rPr>
          <w:spacing w:val="-4"/>
        </w:rPr>
        <w:t xml:space="preserve"> </w:t>
      </w:r>
      <w:r>
        <w:t>ideas, and the provisional nature of all truth</w:t>
      </w:r>
      <w:r>
        <w:rPr>
          <w:spacing w:val="-29"/>
        </w:rPr>
        <w:t xml:space="preserve"> </w:t>
      </w:r>
      <w:r>
        <w:t>claims.</w:t>
      </w:r>
    </w:p>
    <w:p w:rsidR="00966D3A" w:rsidRDefault="004B0F0C">
      <w:pPr>
        <w:pStyle w:val="BodyText"/>
        <w:tabs>
          <w:tab w:val="left" w:pos="683"/>
        </w:tabs>
        <w:spacing w:before="2" w:line="276" w:lineRule="auto"/>
        <w:ind w:left="683" w:right="308" w:hanging="567"/>
      </w:pPr>
      <w:r>
        <w:rPr>
          <w:rFonts w:ascii="Wingdings 3" w:hAnsi="Wingdings 3"/>
          <w:color w:val="FFFF00"/>
          <w:sz w:val="14"/>
        </w:rPr>
        <w:t></w:t>
      </w:r>
      <w:r>
        <w:rPr>
          <w:rFonts w:ascii="Times New Roman" w:hAnsi="Times New Roman"/>
          <w:color w:val="FFFF00"/>
          <w:sz w:val="14"/>
        </w:rPr>
        <w:tab/>
      </w:r>
      <w:r>
        <w:t xml:space="preserve">The idea of the University as an ‘open society’ of scholars committed to the production and dissemination of knowledge that can have a liberating </w:t>
      </w:r>
      <w:r>
        <w:rPr>
          <w:spacing w:val="13"/>
        </w:rPr>
        <w:t xml:space="preserve"> </w:t>
      </w:r>
      <w:r>
        <w:t>effect</w:t>
      </w:r>
      <w:r>
        <w:rPr>
          <w:spacing w:val="1"/>
        </w:rPr>
        <w:t xml:space="preserve"> </w:t>
      </w:r>
      <w:r>
        <w:t>on our</w:t>
      </w:r>
      <w:r>
        <w:rPr>
          <w:spacing w:val="-5"/>
        </w:rPr>
        <w:t xml:space="preserve"> </w:t>
      </w:r>
      <w:r>
        <w:t>world.</w:t>
      </w:r>
    </w:p>
    <w:p w:rsidR="00966D3A" w:rsidRDefault="004B0F0C">
      <w:pPr>
        <w:pStyle w:val="BodyText"/>
        <w:tabs>
          <w:tab w:val="left" w:pos="683"/>
        </w:tabs>
        <w:spacing w:line="276" w:lineRule="auto"/>
        <w:ind w:left="683" w:right="308" w:hanging="567"/>
      </w:pPr>
      <w:r>
        <w:rPr>
          <w:rFonts w:ascii="Wingdings 3" w:hAnsi="Wingdings 3"/>
          <w:color w:val="FFFF00"/>
          <w:sz w:val="14"/>
        </w:rPr>
        <w:t></w:t>
      </w:r>
      <w:r>
        <w:rPr>
          <w:rFonts w:ascii="Times New Roman" w:hAnsi="Times New Roman"/>
          <w:color w:val="FFFF00"/>
          <w:sz w:val="14"/>
        </w:rPr>
        <w:tab/>
      </w:r>
      <w:r>
        <w:t>A</w:t>
      </w:r>
      <w:r>
        <w:rPr>
          <w:spacing w:val="13"/>
        </w:rPr>
        <w:t xml:space="preserve"> </w:t>
      </w:r>
      <w:r>
        <w:t>commitment</w:t>
      </w:r>
      <w:r>
        <w:rPr>
          <w:spacing w:val="11"/>
        </w:rPr>
        <w:t xml:space="preserve"> </w:t>
      </w:r>
      <w:r>
        <w:t>to</w:t>
      </w:r>
      <w:r>
        <w:rPr>
          <w:spacing w:val="13"/>
        </w:rPr>
        <w:t xml:space="preserve"> </w:t>
      </w:r>
      <w:r>
        <w:t>the</w:t>
      </w:r>
      <w:r>
        <w:rPr>
          <w:spacing w:val="12"/>
        </w:rPr>
        <w:t xml:space="preserve"> </w:t>
      </w:r>
      <w:r>
        <w:t>application</w:t>
      </w:r>
      <w:r>
        <w:rPr>
          <w:spacing w:val="10"/>
        </w:rPr>
        <w:t xml:space="preserve"> </w:t>
      </w:r>
      <w:r>
        <w:t>of</w:t>
      </w:r>
      <w:r>
        <w:rPr>
          <w:spacing w:val="8"/>
        </w:rPr>
        <w:t xml:space="preserve"> </w:t>
      </w:r>
      <w:r>
        <w:t>knowledge</w:t>
      </w:r>
      <w:r>
        <w:rPr>
          <w:spacing w:val="11"/>
        </w:rPr>
        <w:t xml:space="preserve"> </w:t>
      </w:r>
      <w:r>
        <w:t>to</w:t>
      </w:r>
      <w:r>
        <w:rPr>
          <w:spacing w:val="12"/>
        </w:rPr>
        <w:t xml:space="preserve"> </w:t>
      </w:r>
      <w:r>
        <w:t>advance</w:t>
      </w:r>
      <w:r>
        <w:rPr>
          <w:spacing w:val="12"/>
        </w:rPr>
        <w:t xml:space="preserve"> </w:t>
      </w:r>
      <w:r>
        <w:t>democracy,</w:t>
      </w:r>
      <w:r>
        <w:rPr>
          <w:spacing w:val="11"/>
        </w:rPr>
        <w:t xml:space="preserve"> </w:t>
      </w:r>
      <w:r>
        <w:t>social</w:t>
      </w:r>
      <w:r>
        <w:rPr>
          <w:spacing w:val="13"/>
        </w:rPr>
        <w:t xml:space="preserve"> </w:t>
      </w:r>
      <w:r>
        <w:t>justice,</w:t>
      </w:r>
      <w:r>
        <w:rPr>
          <w:spacing w:val="11"/>
        </w:rPr>
        <w:t xml:space="preserve"> </w:t>
      </w:r>
      <w:r>
        <w:t>public</w:t>
      </w:r>
      <w:r>
        <w:rPr>
          <w:spacing w:val="14"/>
        </w:rPr>
        <w:t xml:space="preserve"> </w:t>
      </w:r>
      <w:r>
        <w:t>good</w:t>
      </w:r>
      <w:r>
        <w:rPr>
          <w:spacing w:val="10"/>
        </w:rPr>
        <w:t xml:space="preserve"> </w:t>
      </w:r>
      <w:r>
        <w:t>and</w:t>
      </w:r>
      <w:r>
        <w:rPr>
          <w:spacing w:val="10"/>
        </w:rPr>
        <w:t xml:space="preserve"> </w:t>
      </w:r>
      <w:r>
        <w:t>liberation</w:t>
      </w:r>
      <w:r>
        <w:rPr>
          <w:spacing w:val="10"/>
        </w:rPr>
        <w:t xml:space="preserve"> </w:t>
      </w:r>
      <w:r>
        <w:t>of</w:t>
      </w:r>
      <w:r>
        <w:rPr>
          <w:spacing w:val="11"/>
        </w:rPr>
        <w:t xml:space="preserve"> </w:t>
      </w:r>
      <w:r>
        <w:t>the</w:t>
      </w:r>
      <w:r>
        <w:rPr>
          <w:spacing w:val="14"/>
        </w:rPr>
        <w:t xml:space="preserve"> </w:t>
      </w:r>
      <w:r>
        <w:t>human</w:t>
      </w:r>
      <w:r>
        <w:rPr>
          <w:spacing w:val="10"/>
        </w:rPr>
        <w:t xml:space="preserve"> </w:t>
      </w:r>
      <w:r>
        <w:t>condition</w:t>
      </w:r>
      <w:r>
        <w:rPr>
          <w:spacing w:val="13"/>
        </w:rPr>
        <w:t xml:space="preserve"> </w:t>
      </w:r>
      <w:r>
        <w:t>from</w:t>
      </w:r>
      <w:r>
        <w:rPr>
          <w:spacing w:val="12"/>
        </w:rPr>
        <w:t xml:space="preserve"> </w:t>
      </w:r>
      <w:r>
        <w:t>all</w:t>
      </w:r>
      <w:r>
        <w:rPr>
          <w:spacing w:val="13"/>
        </w:rPr>
        <w:t xml:space="preserve"> </w:t>
      </w:r>
      <w:r>
        <w:t>forms</w:t>
      </w:r>
      <w:r>
        <w:rPr>
          <w:spacing w:val="11"/>
        </w:rPr>
        <w:t xml:space="preserve"> </w:t>
      </w:r>
      <w:r>
        <w:t>of discrimination and</w:t>
      </w:r>
      <w:r>
        <w:rPr>
          <w:spacing w:val="-23"/>
        </w:rPr>
        <w:t xml:space="preserve"> </w:t>
      </w:r>
      <w:r>
        <w:t>injustice.</w:t>
      </w:r>
    </w:p>
    <w:p w:rsidR="00966D3A" w:rsidRDefault="004B0F0C">
      <w:pPr>
        <w:pStyle w:val="BodyText"/>
        <w:tabs>
          <w:tab w:val="left" w:pos="702"/>
        </w:tabs>
        <w:spacing w:before="3"/>
        <w:ind w:left="116"/>
      </w:pPr>
      <w:r>
        <w:rPr>
          <w:rFonts w:ascii="Wingdings 3" w:hAnsi="Wingdings 3"/>
          <w:color w:val="FFFF00"/>
          <w:sz w:val="14"/>
        </w:rPr>
        <w:t></w:t>
      </w:r>
      <w:r>
        <w:rPr>
          <w:rFonts w:ascii="Times New Roman" w:hAnsi="Times New Roman"/>
          <w:color w:val="FFFF00"/>
          <w:sz w:val="14"/>
        </w:rPr>
        <w:tab/>
      </w:r>
      <w:r>
        <w:t>Freedom of expression and thought in speech, writing and all art</w:t>
      </w:r>
      <w:r>
        <w:rPr>
          <w:spacing w:val="-40"/>
        </w:rPr>
        <w:t xml:space="preserve"> </w:t>
      </w:r>
      <w:r>
        <w:t>forms.</w:t>
      </w:r>
    </w:p>
    <w:p w:rsidR="00966D3A" w:rsidRDefault="004B0F0C">
      <w:pPr>
        <w:pStyle w:val="BodyText"/>
        <w:tabs>
          <w:tab w:val="left" w:pos="702"/>
        </w:tabs>
        <w:spacing w:before="79"/>
        <w:ind w:left="116"/>
      </w:pPr>
      <w:r>
        <w:rPr>
          <w:rFonts w:ascii="Wingdings 3" w:hAnsi="Wingdings 3"/>
          <w:color w:val="FFFF00"/>
          <w:sz w:val="14"/>
        </w:rPr>
        <w:t></w:t>
      </w:r>
      <w:r>
        <w:rPr>
          <w:rFonts w:ascii="Times New Roman" w:hAnsi="Times New Roman"/>
          <w:color w:val="FFFF00"/>
          <w:sz w:val="14"/>
        </w:rPr>
        <w:tab/>
      </w:r>
      <w:r>
        <w:t>Advancement</w:t>
      </w:r>
      <w:r>
        <w:rPr>
          <w:spacing w:val="-8"/>
        </w:rPr>
        <w:t xml:space="preserve"> </w:t>
      </w:r>
      <w:r>
        <w:t>of</w:t>
      </w:r>
      <w:r>
        <w:rPr>
          <w:spacing w:val="-8"/>
        </w:rPr>
        <w:t xml:space="preserve"> </w:t>
      </w:r>
      <w:r>
        <w:t>strong</w:t>
      </w:r>
      <w:r>
        <w:rPr>
          <w:spacing w:val="-6"/>
        </w:rPr>
        <w:t xml:space="preserve"> </w:t>
      </w:r>
      <w:r>
        <w:t>disciplinary</w:t>
      </w:r>
      <w:r>
        <w:rPr>
          <w:spacing w:val="-2"/>
        </w:rPr>
        <w:t xml:space="preserve"> </w:t>
      </w:r>
      <w:r>
        <w:t>knowledge</w:t>
      </w:r>
      <w:r>
        <w:rPr>
          <w:spacing w:val="-8"/>
        </w:rPr>
        <w:t xml:space="preserve"> </w:t>
      </w:r>
      <w:r>
        <w:t>whilst</w:t>
      </w:r>
      <w:r>
        <w:rPr>
          <w:spacing w:val="-10"/>
        </w:rPr>
        <w:t xml:space="preserve"> </w:t>
      </w:r>
      <w:r>
        <w:t>aspiring</w:t>
      </w:r>
      <w:r>
        <w:rPr>
          <w:spacing w:val="-6"/>
        </w:rPr>
        <w:t xml:space="preserve"> </w:t>
      </w:r>
      <w:r>
        <w:t>to</w:t>
      </w:r>
      <w:r>
        <w:rPr>
          <w:spacing w:val="-2"/>
        </w:rPr>
        <w:t xml:space="preserve"> </w:t>
      </w:r>
      <w:r>
        <w:t>foster</w:t>
      </w:r>
      <w:r>
        <w:rPr>
          <w:spacing w:val="-5"/>
        </w:rPr>
        <w:t xml:space="preserve"> </w:t>
      </w:r>
      <w:r>
        <w:t>trans-disciplinary</w:t>
      </w:r>
      <w:r>
        <w:rPr>
          <w:spacing w:val="-3"/>
        </w:rPr>
        <w:t xml:space="preserve"> </w:t>
      </w:r>
      <w:r>
        <w:t>thinking</w:t>
      </w:r>
      <w:r>
        <w:rPr>
          <w:spacing w:val="-7"/>
        </w:rPr>
        <w:t xml:space="preserve"> </w:t>
      </w:r>
      <w:r>
        <w:t>in</w:t>
      </w:r>
      <w:r>
        <w:rPr>
          <w:spacing w:val="-6"/>
        </w:rPr>
        <w:t xml:space="preserve"> </w:t>
      </w:r>
      <w:r>
        <w:t>our</w:t>
      </w:r>
      <w:r>
        <w:rPr>
          <w:spacing w:val="-6"/>
        </w:rPr>
        <w:t xml:space="preserve"> </w:t>
      </w:r>
      <w:r>
        <w:t>scholars</w:t>
      </w:r>
      <w:r>
        <w:rPr>
          <w:spacing w:val="-5"/>
        </w:rPr>
        <w:t xml:space="preserve"> </w:t>
      </w:r>
      <w:r>
        <w:t>and</w:t>
      </w:r>
      <w:r>
        <w:rPr>
          <w:spacing w:val="-6"/>
        </w:rPr>
        <w:t xml:space="preserve"> </w:t>
      </w:r>
      <w:r>
        <w:t>students.</w:t>
      </w:r>
    </w:p>
    <w:p w:rsidR="00966D3A" w:rsidRDefault="004B0F0C">
      <w:pPr>
        <w:pStyle w:val="BodyText"/>
        <w:tabs>
          <w:tab w:val="left" w:pos="683"/>
        </w:tabs>
        <w:spacing w:before="79" w:line="276" w:lineRule="auto"/>
        <w:ind w:left="683" w:right="310" w:hanging="567"/>
      </w:pPr>
      <w:r>
        <w:rPr>
          <w:rFonts w:ascii="Wingdings 3" w:hAnsi="Wingdings 3"/>
          <w:color w:val="FFFF00"/>
          <w:sz w:val="14"/>
        </w:rPr>
        <w:t></w:t>
      </w:r>
      <w:r>
        <w:rPr>
          <w:rFonts w:ascii="Times New Roman" w:hAnsi="Times New Roman"/>
          <w:color w:val="FFFF00"/>
          <w:sz w:val="14"/>
        </w:rPr>
        <w:tab/>
      </w:r>
      <w:r>
        <w:t>A</w:t>
      </w:r>
      <w:r>
        <w:rPr>
          <w:spacing w:val="-4"/>
        </w:rPr>
        <w:t xml:space="preserve"> </w:t>
      </w:r>
      <w:r>
        <w:t>commitment</w:t>
      </w:r>
      <w:r>
        <w:rPr>
          <w:spacing w:val="-6"/>
        </w:rPr>
        <w:t xml:space="preserve"> </w:t>
      </w:r>
      <w:r>
        <w:t>to</w:t>
      </w:r>
      <w:r>
        <w:rPr>
          <w:spacing w:val="-4"/>
        </w:rPr>
        <w:t xml:space="preserve"> </w:t>
      </w:r>
      <w:r>
        <w:t>ethical</w:t>
      </w:r>
      <w:r>
        <w:rPr>
          <w:spacing w:val="-6"/>
        </w:rPr>
        <w:t xml:space="preserve"> </w:t>
      </w:r>
      <w:r>
        <w:t>knowledge,</w:t>
      </w:r>
      <w:r>
        <w:rPr>
          <w:spacing w:val="-3"/>
        </w:rPr>
        <w:t xml:space="preserve"> </w:t>
      </w:r>
      <w:r>
        <w:t>neither</w:t>
      </w:r>
      <w:r>
        <w:rPr>
          <w:spacing w:val="-6"/>
        </w:rPr>
        <w:t xml:space="preserve"> </w:t>
      </w:r>
      <w:r>
        <w:t>harmful</w:t>
      </w:r>
      <w:r>
        <w:rPr>
          <w:spacing w:val="-4"/>
        </w:rPr>
        <w:t xml:space="preserve"> </w:t>
      </w:r>
      <w:r>
        <w:t>to</w:t>
      </w:r>
      <w:r>
        <w:rPr>
          <w:spacing w:val="-2"/>
        </w:rPr>
        <w:t xml:space="preserve"> </w:t>
      </w:r>
      <w:r>
        <w:t>the</w:t>
      </w:r>
      <w:r>
        <w:rPr>
          <w:spacing w:val="-3"/>
        </w:rPr>
        <w:t xml:space="preserve"> </w:t>
      </w:r>
      <w:r>
        <w:t>natural</w:t>
      </w:r>
      <w:r>
        <w:rPr>
          <w:spacing w:val="-4"/>
        </w:rPr>
        <w:t xml:space="preserve"> </w:t>
      </w:r>
      <w:r>
        <w:t>nor</w:t>
      </w:r>
      <w:r>
        <w:rPr>
          <w:spacing w:val="-3"/>
        </w:rPr>
        <w:t xml:space="preserve"> </w:t>
      </w:r>
      <w:r>
        <w:t>the</w:t>
      </w:r>
      <w:r>
        <w:rPr>
          <w:spacing w:val="-6"/>
        </w:rPr>
        <w:t xml:space="preserve"> </w:t>
      </w:r>
      <w:r>
        <w:t>social</w:t>
      </w:r>
      <w:r>
        <w:rPr>
          <w:spacing w:val="-3"/>
        </w:rPr>
        <w:t xml:space="preserve"> </w:t>
      </w:r>
      <w:r>
        <w:t>environment,</w:t>
      </w:r>
      <w:r>
        <w:rPr>
          <w:spacing w:val="-4"/>
        </w:rPr>
        <w:t xml:space="preserve"> </w:t>
      </w:r>
      <w:r>
        <w:t>such</w:t>
      </w:r>
      <w:r>
        <w:rPr>
          <w:spacing w:val="-7"/>
        </w:rPr>
        <w:t xml:space="preserve"> </w:t>
      </w:r>
      <w:r>
        <w:t>that</w:t>
      </w:r>
      <w:r>
        <w:rPr>
          <w:spacing w:val="-3"/>
        </w:rPr>
        <w:t xml:space="preserve"> </w:t>
      </w:r>
      <w:r>
        <w:t>it</w:t>
      </w:r>
      <w:r>
        <w:rPr>
          <w:spacing w:val="-8"/>
        </w:rPr>
        <w:t xml:space="preserve"> </w:t>
      </w:r>
      <w:r>
        <w:t>promotes</w:t>
      </w:r>
      <w:r>
        <w:rPr>
          <w:spacing w:val="-3"/>
        </w:rPr>
        <w:t xml:space="preserve"> </w:t>
      </w:r>
      <w:r>
        <w:t>a</w:t>
      </w:r>
      <w:r>
        <w:rPr>
          <w:spacing w:val="-3"/>
        </w:rPr>
        <w:t xml:space="preserve"> </w:t>
      </w:r>
      <w:r>
        <w:t>sustainable</w:t>
      </w:r>
      <w:r>
        <w:rPr>
          <w:spacing w:val="-3"/>
        </w:rPr>
        <w:t xml:space="preserve"> </w:t>
      </w:r>
      <w:r>
        <w:t>future</w:t>
      </w:r>
      <w:r>
        <w:rPr>
          <w:spacing w:val="-3"/>
        </w:rPr>
        <w:t xml:space="preserve"> </w:t>
      </w:r>
      <w:r>
        <w:t>for</w:t>
      </w:r>
      <w:r>
        <w:rPr>
          <w:spacing w:val="-6"/>
        </w:rPr>
        <w:t xml:space="preserve"> </w:t>
      </w:r>
      <w:r>
        <w:t>our</w:t>
      </w:r>
      <w:r>
        <w:rPr>
          <w:spacing w:val="-3"/>
        </w:rPr>
        <w:t xml:space="preserve"> </w:t>
      </w:r>
      <w:r>
        <w:t>planet</w:t>
      </w:r>
      <w:r>
        <w:rPr>
          <w:spacing w:val="-3"/>
        </w:rPr>
        <w:t xml:space="preserve"> </w:t>
      </w:r>
      <w:r>
        <w:t>and all its</w:t>
      </w:r>
      <w:r>
        <w:rPr>
          <w:spacing w:val="-17"/>
        </w:rPr>
        <w:t xml:space="preserve"> </w:t>
      </w:r>
      <w:r>
        <w:t>inhabitants.</w:t>
      </w:r>
    </w:p>
    <w:p w:rsidR="00966D3A" w:rsidRDefault="00966D3A">
      <w:pPr>
        <w:pStyle w:val="BodyText"/>
        <w:spacing w:before="4"/>
        <w:rPr>
          <w:sz w:val="29"/>
        </w:rPr>
      </w:pPr>
    </w:p>
    <w:p w:rsidR="00966D3A" w:rsidRDefault="004B0F0C">
      <w:pPr>
        <w:pStyle w:val="Heading1"/>
        <w:ind w:left="179"/>
      </w:pPr>
      <w:bookmarkStart w:id="6" w:name="_bookmark5"/>
      <w:bookmarkEnd w:id="6"/>
      <w:r>
        <w:rPr>
          <w:color w:val="001F5F"/>
        </w:rPr>
        <w:t>OUR EDUCATIONAL PURPOSE AND PHILOSOPHY</w:t>
      </w:r>
    </w:p>
    <w:p w:rsidR="00966D3A" w:rsidRDefault="004B0F0C">
      <w:pPr>
        <w:pStyle w:val="BodyText"/>
        <w:spacing w:before="169" w:line="276" w:lineRule="auto"/>
        <w:ind w:left="258" w:right="112" w:hanging="34"/>
        <w:jc w:val="both"/>
      </w:pPr>
      <w:r>
        <w:t>We provide transformational leadership in the service of society through our teaching and learning, research and engagement activities. To achieve this, we are committed to developing the human potential of our staff and students in the full spectrum of its cognitive, economic, social, cultural, aesthetic and personal dimensions in the pursuit of democratic citizenship.</w:t>
      </w:r>
    </w:p>
    <w:p w:rsidR="00966D3A" w:rsidRDefault="00966D3A">
      <w:pPr>
        <w:pStyle w:val="BodyText"/>
        <w:spacing w:before="10"/>
        <w:rPr>
          <w:sz w:val="21"/>
        </w:rPr>
      </w:pPr>
    </w:p>
    <w:p w:rsidR="00966D3A" w:rsidRDefault="004B0F0C">
      <w:pPr>
        <w:pStyle w:val="BodyText"/>
        <w:spacing w:line="276" w:lineRule="auto"/>
        <w:ind w:left="258" w:right="111" w:hanging="34"/>
        <w:jc w:val="both"/>
      </w:pPr>
      <w:r>
        <w:t>We</w:t>
      </w:r>
      <w:r>
        <w:rPr>
          <w:spacing w:val="-7"/>
        </w:rPr>
        <w:t xml:space="preserve"> </w:t>
      </w:r>
      <w:r>
        <w:t>adopt</w:t>
      </w:r>
      <w:r>
        <w:rPr>
          <w:spacing w:val="-7"/>
        </w:rPr>
        <w:t xml:space="preserve"> </w:t>
      </w:r>
      <w:r>
        <w:t>a</w:t>
      </w:r>
      <w:r>
        <w:rPr>
          <w:spacing w:val="-8"/>
        </w:rPr>
        <w:t xml:space="preserve"> </w:t>
      </w:r>
      <w:r>
        <w:t>humanising</w:t>
      </w:r>
      <w:r>
        <w:rPr>
          <w:spacing w:val="-9"/>
        </w:rPr>
        <w:t xml:space="preserve"> </w:t>
      </w:r>
      <w:r>
        <w:t>pedagogical</w:t>
      </w:r>
      <w:r>
        <w:rPr>
          <w:spacing w:val="-9"/>
        </w:rPr>
        <w:t xml:space="preserve"> </w:t>
      </w:r>
      <w:r>
        <w:t>approach</w:t>
      </w:r>
      <w:r>
        <w:rPr>
          <w:spacing w:val="-11"/>
        </w:rPr>
        <w:t xml:space="preserve"> </w:t>
      </w:r>
      <w:r>
        <w:t>that</w:t>
      </w:r>
      <w:r>
        <w:rPr>
          <w:spacing w:val="-8"/>
        </w:rPr>
        <w:t xml:space="preserve"> </w:t>
      </w:r>
      <w:r>
        <w:t>respects</w:t>
      </w:r>
      <w:r>
        <w:rPr>
          <w:spacing w:val="-7"/>
        </w:rPr>
        <w:t xml:space="preserve"> </w:t>
      </w:r>
      <w:r>
        <w:t>and</w:t>
      </w:r>
      <w:r>
        <w:rPr>
          <w:spacing w:val="-9"/>
        </w:rPr>
        <w:t xml:space="preserve"> </w:t>
      </w:r>
      <w:r>
        <w:t>acknowledges</w:t>
      </w:r>
      <w:r>
        <w:rPr>
          <w:spacing w:val="-8"/>
        </w:rPr>
        <w:t xml:space="preserve"> </w:t>
      </w:r>
      <w:r>
        <w:t>diverse</w:t>
      </w:r>
      <w:r>
        <w:rPr>
          <w:spacing w:val="-7"/>
        </w:rPr>
        <w:t xml:space="preserve"> </w:t>
      </w:r>
      <w:r>
        <w:t>knowledge</w:t>
      </w:r>
      <w:r>
        <w:rPr>
          <w:spacing w:val="-10"/>
        </w:rPr>
        <w:t xml:space="preserve"> </w:t>
      </w:r>
      <w:r>
        <w:t>traditions</w:t>
      </w:r>
      <w:r>
        <w:rPr>
          <w:spacing w:val="-8"/>
        </w:rPr>
        <w:t xml:space="preserve"> </w:t>
      </w:r>
      <w:r>
        <w:t>and</w:t>
      </w:r>
      <w:r>
        <w:rPr>
          <w:spacing w:val="-9"/>
        </w:rPr>
        <w:t xml:space="preserve"> </w:t>
      </w:r>
      <w:r>
        <w:t>engages</w:t>
      </w:r>
      <w:r>
        <w:rPr>
          <w:spacing w:val="-8"/>
        </w:rPr>
        <w:t xml:space="preserve"> </w:t>
      </w:r>
      <w:r>
        <w:t>them</w:t>
      </w:r>
      <w:r>
        <w:rPr>
          <w:spacing w:val="-7"/>
        </w:rPr>
        <w:t xml:space="preserve"> </w:t>
      </w:r>
      <w:r>
        <w:t>in</w:t>
      </w:r>
      <w:r>
        <w:rPr>
          <w:spacing w:val="-9"/>
        </w:rPr>
        <w:t xml:space="preserve"> </w:t>
      </w:r>
      <w:r>
        <w:t>critical</w:t>
      </w:r>
      <w:r>
        <w:rPr>
          <w:spacing w:val="-8"/>
        </w:rPr>
        <w:t xml:space="preserve"> </w:t>
      </w:r>
      <w:r>
        <w:t>dialogue</w:t>
      </w:r>
      <w:r>
        <w:rPr>
          <w:spacing w:val="-7"/>
        </w:rPr>
        <w:t xml:space="preserve"> </w:t>
      </w:r>
      <w:r>
        <w:t>in</w:t>
      </w:r>
      <w:r>
        <w:rPr>
          <w:spacing w:val="-9"/>
        </w:rPr>
        <w:t xml:space="preserve"> </w:t>
      </w:r>
      <w:r>
        <w:t>order</w:t>
      </w:r>
      <w:r>
        <w:rPr>
          <w:spacing w:val="-12"/>
        </w:rPr>
        <w:t xml:space="preserve"> </w:t>
      </w:r>
      <w:r>
        <w:t>to</w:t>
      </w:r>
      <w:r>
        <w:rPr>
          <w:spacing w:val="-7"/>
        </w:rPr>
        <w:t xml:space="preserve"> </w:t>
      </w:r>
      <w:r>
        <w:t>nurture a</w:t>
      </w:r>
      <w:r>
        <w:rPr>
          <w:spacing w:val="-4"/>
        </w:rPr>
        <w:t xml:space="preserve"> </w:t>
      </w:r>
      <w:r>
        <w:t>participative</w:t>
      </w:r>
      <w:r>
        <w:rPr>
          <w:spacing w:val="-6"/>
        </w:rPr>
        <w:t xml:space="preserve"> </w:t>
      </w:r>
      <w:r>
        <w:t>approach</w:t>
      </w:r>
      <w:r>
        <w:rPr>
          <w:spacing w:val="-7"/>
        </w:rPr>
        <w:t xml:space="preserve"> </w:t>
      </w:r>
      <w:r>
        <w:t>to</w:t>
      </w:r>
      <w:r>
        <w:rPr>
          <w:spacing w:val="-5"/>
        </w:rPr>
        <w:t xml:space="preserve"> </w:t>
      </w:r>
      <w:r>
        <w:t>problem-posing</w:t>
      </w:r>
      <w:r>
        <w:rPr>
          <w:spacing w:val="-5"/>
        </w:rPr>
        <w:t xml:space="preserve"> </w:t>
      </w:r>
      <w:r>
        <w:t>and</w:t>
      </w:r>
      <w:r>
        <w:rPr>
          <w:spacing w:val="-7"/>
        </w:rPr>
        <w:t xml:space="preserve"> </w:t>
      </w:r>
      <w:r>
        <w:t>-solving,</w:t>
      </w:r>
      <w:r>
        <w:rPr>
          <w:spacing w:val="-4"/>
        </w:rPr>
        <w:t xml:space="preserve"> </w:t>
      </w:r>
      <w:r>
        <w:t>and</w:t>
      </w:r>
      <w:r>
        <w:rPr>
          <w:spacing w:val="-5"/>
        </w:rPr>
        <w:t xml:space="preserve"> </w:t>
      </w:r>
      <w:r>
        <w:t>the</w:t>
      </w:r>
      <w:r>
        <w:rPr>
          <w:spacing w:val="-4"/>
        </w:rPr>
        <w:t xml:space="preserve"> </w:t>
      </w:r>
      <w:r>
        <w:t>ability</w:t>
      </w:r>
      <w:r>
        <w:rPr>
          <w:spacing w:val="-6"/>
        </w:rPr>
        <w:t xml:space="preserve"> </w:t>
      </w:r>
      <w:r>
        <w:t>to</w:t>
      </w:r>
      <w:r>
        <w:rPr>
          <w:spacing w:val="-5"/>
        </w:rPr>
        <w:t xml:space="preserve"> </w:t>
      </w:r>
      <w:r>
        <w:t>contribute</w:t>
      </w:r>
      <w:r>
        <w:rPr>
          <w:spacing w:val="-6"/>
        </w:rPr>
        <w:t xml:space="preserve"> </w:t>
      </w:r>
      <w:r>
        <w:t>to</w:t>
      </w:r>
      <w:r>
        <w:rPr>
          <w:spacing w:val="-5"/>
        </w:rPr>
        <w:t xml:space="preserve"> </w:t>
      </w:r>
      <w:r>
        <w:t>a</w:t>
      </w:r>
      <w:r>
        <w:rPr>
          <w:spacing w:val="-9"/>
        </w:rPr>
        <w:t xml:space="preserve"> </w:t>
      </w:r>
      <w:r>
        <w:t>multi-cultural</w:t>
      </w:r>
      <w:r>
        <w:rPr>
          <w:spacing w:val="-5"/>
        </w:rPr>
        <w:t xml:space="preserve"> </w:t>
      </w:r>
      <w:r>
        <w:t>society.</w:t>
      </w:r>
      <w:r>
        <w:rPr>
          <w:spacing w:val="-1"/>
        </w:rPr>
        <w:t xml:space="preserve"> </w:t>
      </w:r>
      <w:r>
        <w:t>We</w:t>
      </w:r>
      <w:r>
        <w:rPr>
          <w:spacing w:val="-4"/>
        </w:rPr>
        <w:t xml:space="preserve"> </w:t>
      </w:r>
      <w:r>
        <w:t>inspire</w:t>
      </w:r>
      <w:r>
        <w:rPr>
          <w:spacing w:val="-9"/>
        </w:rPr>
        <w:t xml:space="preserve"> </w:t>
      </w:r>
      <w:r>
        <w:t>our</w:t>
      </w:r>
      <w:r>
        <w:rPr>
          <w:spacing w:val="-7"/>
        </w:rPr>
        <w:t xml:space="preserve"> </w:t>
      </w:r>
      <w:r>
        <w:t>stakeholders</w:t>
      </w:r>
      <w:r>
        <w:rPr>
          <w:spacing w:val="-3"/>
        </w:rPr>
        <w:t xml:space="preserve"> </w:t>
      </w:r>
      <w:r>
        <w:t>to</w:t>
      </w:r>
      <w:r>
        <w:rPr>
          <w:spacing w:val="-5"/>
        </w:rPr>
        <w:t xml:space="preserve"> </w:t>
      </w:r>
      <w:r>
        <w:t>be</w:t>
      </w:r>
      <w:r>
        <w:rPr>
          <w:spacing w:val="-4"/>
        </w:rPr>
        <w:t xml:space="preserve"> </w:t>
      </w:r>
      <w:r>
        <w:t>passionate</w:t>
      </w:r>
      <w:r>
        <w:rPr>
          <w:spacing w:val="-4"/>
        </w:rPr>
        <w:t xml:space="preserve"> </w:t>
      </w:r>
      <w:r>
        <w:t>about and</w:t>
      </w:r>
      <w:r>
        <w:rPr>
          <w:spacing w:val="-8"/>
        </w:rPr>
        <w:t xml:space="preserve"> </w:t>
      </w:r>
      <w:r>
        <w:t>respectful</w:t>
      </w:r>
      <w:r>
        <w:rPr>
          <w:spacing w:val="-12"/>
        </w:rPr>
        <w:t xml:space="preserve"> </w:t>
      </w:r>
      <w:r>
        <w:t>of</w:t>
      </w:r>
      <w:r>
        <w:rPr>
          <w:spacing w:val="-6"/>
        </w:rPr>
        <w:t xml:space="preserve"> </w:t>
      </w:r>
      <w:r>
        <w:t>an</w:t>
      </w:r>
      <w:r>
        <w:rPr>
          <w:spacing w:val="-11"/>
        </w:rPr>
        <w:t xml:space="preserve"> </w:t>
      </w:r>
      <w:r>
        <w:t>ecologically</w:t>
      </w:r>
      <w:r>
        <w:rPr>
          <w:spacing w:val="-4"/>
        </w:rPr>
        <w:t xml:space="preserve"> </w:t>
      </w:r>
      <w:r>
        <w:t>diverse</w:t>
      </w:r>
      <w:r>
        <w:rPr>
          <w:spacing w:val="-7"/>
        </w:rPr>
        <w:t xml:space="preserve"> </w:t>
      </w:r>
      <w:r>
        <w:t>and</w:t>
      </w:r>
      <w:r>
        <w:rPr>
          <w:spacing w:val="-9"/>
        </w:rPr>
        <w:t xml:space="preserve"> </w:t>
      </w:r>
      <w:r>
        <w:t>sustainable</w:t>
      </w:r>
      <w:r>
        <w:rPr>
          <w:spacing w:val="-5"/>
        </w:rPr>
        <w:t xml:space="preserve"> </w:t>
      </w:r>
      <w:r>
        <w:t>natural</w:t>
      </w:r>
      <w:r>
        <w:rPr>
          <w:spacing w:val="-6"/>
        </w:rPr>
        <w:t xml:space="preserve"> </w:t>
      </w:r>
      <w:r>
        <w:t>environment.</w:t>
      </w:r>
      <w:r>
        <w:rPr>
          <w:spacing w:val="-6"/>
        </w:rPr>
        <w:t xml:space="preserve"> </w:t>
      </w:r>
      <w:r>
        <w:t>We</w:t>
      </w:r>
      <w:r>
        <w:rPr>
          <w:spacing w:val="-5"/>
        </w:rPr>
        <w:t xml:space="preserve"> </w:t>
      </w:r>
      <w:r>
        <w:t>will</w:t>
      </w:r>
      <w:r>
        <w:rPr>
          <w:spacing w:val="-4"/>
        </w:rPr>
        <w:t xml:space="preserve"> </w:t>
      </w:r>
      <w:r>
        <w:t>be</w:t>
      </w:r>
      <w:r>
        <w:rPr>
          <w:spacing w:val="-3"/>
        </w:rPr>
        <w:t xml:space="preserve"> </w:t>
      </w:r>
      <w:r>
        <w:t>known</w:t>
      </w:r>
      <w:r>
        <w:rPr>
          <w:spacing w:val="-3"/>
        </w:rPr>
        <w:t xml:space="preserve"> </w:t>
      </w:r>
      <w:r>
        <w:t>for</w:t>
      </w:r>
      <w:r>
        <w:rPr>
          <w:spacing w:val="-6"/>
        </w:rPr>
        <w:t xml:space="preserve"> </w:t>
      </w:r>
      <w:r>
        <w:t>our</w:t>
      </w:r>
      <w:r>
        <w:rPr>
          <w:spacing w:val="-3"/>
        </w:rPr>
        <w:t xml:space="preserve"> </w:t>
      </w:r>
      <w:r>
        <w:t>people-centred,</w:t>
      </w:r>
      <w:r>
        <w:rPr>
          <w:spacing w:val="-6"/>
        </w:rPr>
        <w:t xml:space="preserve"> </w:t>
      </w:r>
      <w:r>
        <w:t>caring,</w:t>
      </w:r>
      <w:r>
        <w:rPr>
          <w:spacing w:val="-3"/>
        </w:rPr>
        <w:t xml:space="preserve"> </w:t>
      </w:r>
      <w:r>
        <w:t>values-driven</w:t>
      </w:r>
      <w:r>
        <w:rPr>
          <w:spacing w:val="-6"/>
        </w:rPr>
        <w:t xml:space="preserve"> </w:t>
      </w:r>
      <w:r>
        <w:t>organisational</w:t>
      </w:r>
      <w:r>
        <w:rPr>
          <w:spacing w:val="-4"/>
        </w:rPr>
        <w:t xml:space="preserve"> </w:t>
      </w:r>
      <w:r>
        <w:t xml:space="preserve">culture that will encourage all members of the university community </w:t>
      </w:r>
      <w:r>
        <w:rPr>
          <w:spacing w:val="-3"/>
        </w:rPr>
        <w:t xml:space="preserve">to </w:t>
      </w:r>
      <w:r>
        <w:t>contribute optimally to its</w:t>
      </w:r>
      <w:r>
        <w:rPr>
          <w:spacing w:val="-32"/>
        </w:rPr>
        <w:t xml:space="preserve"> </w:t>
      </w:r>
      <w:r>
        <w:t>life.</w:t>
      </w:r>
    </w:p>
    <w:p w:rsidR="00966D3A" w:rsidRDefault="00966D3A">
      <w:pPr>
        <w:spacing w:line="276" w:lineRule="auto"/>
        <w:jc w:val="both"/>
        <w:sectPr w:rsidR="00966D3A">
          <w:pgSz w:w="16840" w:h="11910" w:orient="landscape"/>
          <w:pgMar w:top="920" w:right="700" w:bottom="1040" w:left="1160" w:header="565" w:footer="845" w:gutter="0"/>
          <w:cols w:space="720"/>
        </w:sectPr>
      </w:pPr>
    </w:p>
    <w:p w:rsidR="00966D3A" w:rsidRDefault="00966D3A">
      <w:pPr>
        <w:pStyle w:val="BodyText"/>
        <w:spacing w:before="9"/>
        <w:rPr>
          <w:sz w:val="24"/>
        </w:rPr>
      </w:pPr>
    </w:p>
    <w:p w:rsidR="00966D3A" w:rsidRDefault="004B0F0C">
      <w:pPr>
        <w:pStyle w:val="Heading1"/>
        <w:spacing w:before="45"/>
      </w:pPr>
      <w:bookmarkStart w:id="7" w:name="_bookmark6"/>
      <w:bookmarkEnd w:id="7"/>
      <w:r>
        <w:rPr>
          <w:color w:val="001F5F"/>
        </w:rPr>
        <w:t>OUR DESIRED GRADUATE ATTRIBUTES PROFILE</w:t>
      </w:r>
    </w:p>
    <w:p w:rsidR="00966D3A" w:rsidRDefault="004B0F0C">
      <w:pPr>
        <w:pStyle w:val="BodyText"/>
        <w:spacing w:before="169" w:line="273" w:lineRule="auto"/>
        <w:ind w:left="116"/>
      </w:pPr>
      <w:r>
        <w:t>Through</w:t>
      </w:r>
      <w:r>
        <w:rPr>
          <w:spacing w:val="-7"/>
        </w:rPr>
        <w:t xml:space="preserve"> </w:t>
      </w:r>
      <w:r>
        <w:t>benefitting</w:t>
      </w:r>
      <w:r>
        <w:rPr>
          <w:spacing w:val="-7"/>
        </w:rPr>
        <w:t xml:space="preserve"> </w:t>
      </w:r>
      <w:r>
        <w:t>from</w:t>
      </w:r>
      <w:r>
        <w:rPr>
          <w:spacing w:val="-8"/>
        </w:rPr>
        <w:t xml:space="preserve"> </w:t>
      </w:r>
      <w:r>
        <w:t>a</w:t>
      </w:r>
      <w:r>
        <w:rPr>
          <w:spacing w:val="-9"/>
        </w:rPr>
        <w:t xml:space="preserve"> </w:t>
      </w:r>
      <w:r>
        <w:t>life-changing</w:t>
      </w:r>
      <w:r>
        <w:rPr>
          <w:spacing w:val="-7"/>
        </w:rPr>
        <w:t xml:space="preserve"> </w:t>
      </w:r>
      <w:r>
        <w:t>educational</w:t>
      </w:r>
      <w:r>
        <w:rPr>
          <w:spacing w:val="-9"/>
        </w:rPr>
        <w:t xml:space="preserve"> </w:t>
      </w:r>
      <w:r>
        <w:t>experience,</w:t>
      </w:r>
      <w:r>
        <w:rPr>
          <w:spacing w:val="-8"/>
        </w:rPr>
        <w:t xml:space="preserve"> </w:t>
      </w:r>
      <w:r>
        <w:t>Nelson</w:t>
      </w:r>
      <w:r>
        <w:rPr>
          <w:spacing w:val="-10"/>
        </w:rPr>
        <w:t xml:space="preserve"> </w:t>
      </w:r>
      <w:r>
        <w:t>Mandela</w:t>
      </w:r>
      <w:r>
        <w:rPr>
          <w:spacing w:val="-9"/>
        </w:rPr>
        <w:t xml:space="preserve"> </w:t>
      </w:r>
      <w:r>
        <w:t>University</w:t>
      </w:r>
      <w:r>
        <w:rPr>
          <w:spacing w:val="-8"/>
        </w:rPr>
        <w:t xml:space="preserve"> </w:t>
      </w:r>
      <w:r>
        <w:t>graduates</w:t>
      </w:r>
      <w:r>
        <w:rPr>
          <w:spacing w:val="-9"/>
        </w:rPr>
        <w:t xml:space="preserve"> </w:t>
      </w:r>
      <w:r>
        <w:t>and</w:t>
      </w:r>
      <w:r>
        <w:rPr>
          <w:spacing w:val="-7"/>
        </w:rPr>
        <w:t xml:space="preserve"> </w:t>
      </w:r>
      <w:r>
        <w:t>diplomates</w:t>
      </w:r>
      <w:r>
        <w:rPr>
          <w:spacing w:val="-9"/>
        </w:rPr>
        <w:t xml:space="preserve"> </w:t>
      </w:r>
      <w:r>
        <w:t>will</w:t>
      </w:r>
      <w:r>
        <w:rPr>
          <w:spacing w:val="-7"/>
        </w:rPr>
        <w:t xml:space="preserve"> </w:t>
      </w:r>
      <w:r>
        <w:t>be</w:t>
      </w:r>
      <w:r>
        <w:rPr>
          <w:spacing w:val="-8"/>
        </w:rPr>
        <w:t xml:space="preserve"> </w:t>
      </w:r>
      <w:r>
        <w:t>known</w:t>
      </w:r>
      <w:r>
        <w:rPr>
          <w:spacing w:val="-7"/>
        </w:rPr>
        <w:t xml:space="preserve"> </w:t>
      </w:r>
      <w:r>
        <w:t>for</w:t>
      </w:r>
      <w:r>
        <w:rPr>
          <w:spacing w:val="-7"/>
        </w:rPr>
        <w:t xml:space="preserve"> </w:t>
      </w:r>
      <w:r>
        <w:t>demonstrating</w:t>
      </w:r>
      <w:r>
        <w:rPr>
          <w:spacing w:val="-7"/>
        </w:rPr>
        <w:t xml:space="preserve"> </w:t>
      </w:r>
      <w:r>
        <w:t>the</w:t>
      </w:r>
      <w:r>
        <w:rPr>
          <w:spacing w:val="-9"/>
        </w:rPr>
        <w:t xml:space="preserve"> </w:t>
      </w:r>
      <w:r>
        <w:t>following graduate</w:t>
      </w:r>
      <w:r>
        <w:rPr>
          <w:spacing w:val="-2"/>
        </w:rPr>
        <w:t xml:space="preserve"> </w:t>
      </w:r>
      <w:r>
        <w:t>attributes:</w:t>
      </w:r>
    </w:p>
    <w:p w:rsidR="00966D3A" w:rsidRDefault="00966D3A">
      <w:pPr>
        <w:pStyle w:val="BodyText"/>
        <w:spacing w:before="7"/>
        <w:rPr>
          <w:sz w:val="29"/>
        </w:rPr>
      </w:pPr>
    </w:p>
    <w:p w:rsidR="00966D3A" w:rsidRDefault="004B0F0C">
      <w:pPr>
        <w:pStyle w:val="Heading2"/>
      </w:pPr>
      <w:r>
        <w:rPr>
          <w:color w:val="1F4E79"/>
        </w:rPr>
        <w:t>In-depth disciplinary/interdisciplinary knowledge</w:t>
      </w:r>
    </w:p>
    <w:p w:rsidR="00966D3A" w:rsidRDefault="004B0F0C">
      <w:pPr>
        <w:pStyle w:val="BodyText"/>
        <w:tabs>
          <w:tab w:val="left" w:pos="582"/>
        </w:tabs>
        <w:spacing w:before="165"/>
        <w:ind w:left="222"/>
      </w:pPr>
      <w:r>
        <w:rPr>
          <w:rFonts w:ascii="Wingdings 3" w:hAnsi="Wingdings 3"/>
          <w:color w:val="FFFF00"/>
          <w:sz w:val="16"/>
        </w:rPr>
        <w:t></w:t>
      </w:r>
      <w:r>
        <w:rPr>
          <w:rFonts w:ascii="Times New Roman" w:hAnsi="Times New Roman"/>
          <w:color w:val="FFFF00"/>
          <w:sz w:val="16"/>
        </w:rPr>
        <w:tab/>
      </w:r>
      <w:r>
        <w:t>The</w:t>
      </w:r>
      <w:r>
        <w:rPr>
          <w:spacing w:val="-2"/>
        </w:rPr>
        <w:t xml:space="preserve"> </w:t>
      </w:r>
      <w:r>
        <w:t>ability</w:t>
      </w:r>
      <w:r>
        <w:rPr>
          <w:spacing w:val="-4"/>
        </w:rPr>
        <w:t xml:space="preserve"> </w:t>
      </w:r>
      <w:r>
        <w:t>to</w:t>
      </w:r>
      <w:r>
        <w:rPr>
          <w:spacing w:val="-1"/>
        </w:rPr>
        <w:t xml:space="preserve"> </w:t>
      </w:r>
      <w:r>
        <w:t>engage</w:t>
      </w:r>
      <w:r>
        <w:rPr>
          <w:spacing w:val="-4"/>
        </w:rPr>
        <w:t xml:space="preserve"> </w:t>
      </w:r>
      <w:r>
        <w:t>in</w:t>
      </w:r>
      <w:r>
        <w:rPr>
          <w:spacing w:val="-3"/>
        </w:rPr>
        <w:t xml:space="preserve"> </w:t>
      </w:r>
      <w:r>
        <w:t>the</w:t>
      </w:r>
      <w:r>
        <w:rPr>
          <w:spacing w:val="-5"/>
        </w:rPr>
        <w:t xml:space="preserve"> </w:t>
      </w:r>
      <w:r>
        <w:t>expanding</w:t>
      </w:r>
      <w:r>
        <w:rPr>
          <w:spacing w:val="-3"/>
        </w:rPr>
        <w:t xml:space="preserve"> </w:t>
      </w:r>
      <w:r>
        <w:t>knowledge</w:t>
      </w:r>
      <w:r>
        <w:rPr>
          <w:spacing w:val="-2"/>
        </w:rPr>
        <w:t xml:space="preserve"> </w:t>
      </w:r>
      <w:r>
        <w:t>base</w:t>
      </w:r>
      <w:r>
        <w:rPr>
          <w:spacing w:val="-2"/>
        </w:rPr>
        <w:t xml:space="preserve"> </w:t>
      </w:r>
      <w:r>
        <w:t>of</w:t>
      </w:r>
      <w:r>
        <w:rPr>
          <w:spacing w:val="-5"/>
        </w:rPr>
        <w:t xml:space="preserve"> </w:t>
      </w:r>
      <w:r>
        <w:t>their</w:t>
      </w:r>
      <w:r>
        <w:rPr>
          <w:spacing w:val="-2"/>
        </w:rPr>
        <w:t xml:space="preserve"> </w:t>
      </w:r>
      <w:r>
        <w:t>disciplines/</w:t>
      </w:r>
      <w:r>
        <w:rPr>
          <w:spacing w:val="-28"/>
        </w:rPr>
        <w:t xml:space="preserve"> </w:t>
      </w:r>
      <w:r>
        <w:t>professions.</w:t>
      </w:r>
    </w:p>
    <w:p w:rsidR="00966D3A" w:rsidRDefault="004B0F0C">
      <w:pPr>
        <w:pStyle w:val="BodyText"/>
        <w:tabs>
          <w:tab w:val="left" w:pos="582"/>
        </w:tabs>
        <w:spacing w:before="38"/>
        <w:ind w:left="222"/>
      </w:pPr>
      <w:r>
        <w:rPr>
          <w:rFonts w:ascii="Wingdings 3" w:hAnsi="Wingdings 3"/>
          <w:color w:val="FFFF00"/>
          <w:sz w:val="16"/>
        </w:rPr>
        <w:t></w:t>
      </w:r>
      <w:r>
        <w:rPr>
          <w:rFonts w:ascii="Times New Roman" w:hAnsi="Times New Roman"/>
          <w:color w:val="FFFF00"/>
          <w:sz w:val="16"/>
        </w:rPr>
        <w:tab/>
      </w:r>
      <w:r>
        <w:t>Excellence in both the art and science of</w:t>
      </w:r>
      <w:r>
        <w:rPr>
          <w:spacing w:val="6"/>
        </w:rPr>
        <w:t xml:space="preserve"> </w:t>
      </w:r>
      <w:r>
        <w:t>theirdisciplines/professions.</w:t>
      </w:r>
    </w:p>
    <w:p w:rsidR="00966D3A" w:rsidRDefault="004B0F0C">
      <w:pPr>
        <w:pStyle w:val="BodyText"/>
        <w:tabs>
          <w:tab w:val="left" w:pos="582"/>
        </w:tabs>
        <w:spacing w:before="41"/>
        <w:ind w:left="222"/>
      </w:pPr>
      <w:r>
        <w:rPr>
          <w:rFonts w:ascii="Wingdings 3" w:hAnsi="Wingdings 3"/>
          <w:color w:val="FFFF00"/>
          <w:sz w:val="16"/>
        </w:rPr>
        <w:t></w:t>
      </w:r>
      <w:r>
        <w:rPr>
          <w:rFonts w:ascii="Times New Roman" w:hAnsi="Times New Roman"/>
          <w:color w:val="FFFF00"/>
          <w:sz w:val="16"/>
        </w:rPr>
        <w:tab/>
      </w:r>
      <w:r>
        <w:t>Awareness</w:t>
      </w:r>
      <w:r>
        <w:rPr>
          <w:spacing w:val="-8"/>
        </w:rPr>
        <w:t xml:space="preserve"> </w:t>
      </w:r>
      <w:r>
        <w:t>of</w:t>
      </w:r>
      <w:r>
        <w:rPr>
          <w:spacing w:val="-8"/>
        </w:rPr>
        <w:t xml:space="preserve"> </w:t>
      </w:r>
      <w:r>
        <w:t>the</w:t>
      </w:r>
      <w:r>
        <w:rPr>
          <w:spacing w:val="-3"/>
        </w:rPr>
        <w:t xml:space="preserve"> </w:t>
      </w:r>
      <w:r>
        <w:t>latest</w:t>
      </w:r>
      <w:r>
        <w:rPr>
          <w:spacing w:val="-2"/>
        </w:rPr>
        <w:t xml:space="preserve"> </w:t>
      </w:r>
      <w:r>
        <w:t>advances</w:t>
      </w:r>
      <w:r>
        <w:rPr>
          <w:spacing w:val="-7"/>
        </w:rPr>
        <w:t xml:space="preserve"> </w:t>
      </w:r>
      <w:r>
        <w:t>in</w:t>
      </w:r>
      <w:r>
        <w:rPr>
          <w:spacing w:val="-6"/>
        </w:rPr>
        <w:t xml:space="preserve"> </w:t>
      </w:r>
      <w:r>
        <w:t>and</w:t>
      </w:r>
      <w:r>
        <w:rPr>
          <w:spacing w:val="-6"/>
        </w:rPr>
        <w:t xml:space="preserve"> </w:t>
      </w:r>
      <w:r>
        <w:t>technical</w:t>
      </w:r>
      <w:r>
        <w:rPr>
          <w:spacing w:val="-6"/>
        </w:rPr>
        <w:t xml:space="preserve"> </w:t>
      </w:r>
      <w:r>
        <w:t>competencies</w:t>
      </w:r>
      <w:r>
        <w:rPr>
          <w:spacing w:val="-8"/>
        </w:rPr>
        <w:t xml:space="preserve"> </w:t>
      </w:r>
      <w:r>
        <w:t>required</w:t>
      </w:r>
      <w:r>
        <w:rPr>
          <w:spacing w:val="-6"/>
        </w:rPr>
        <w:t xml:space="preserve"> </w:t>
      </w:r>
      <w:r>
        <w:t>by</w:t>
      </w:r>
      <w:r>
        <w:rPr>
          <w:spacing w:val="-5"/>
        </w:rPr>
        <w:t xml:space="preserve"> </w:t>
      </w:r>
      <w:r>
        <w:t>their</w:t>
      </w:r>
      <w:r>
        <w:rPr>
          <w:spacing w:val="-3"/>
        </w:rPr>
        <w:t xml:space="preserve"> </w:t>
      </w:r>
      <w:r>
        <w:t>disciplines/professions.</w:t>
      </w:r>
    </w:p>
    <w:p w:rsidR="00966D3A" w:rsidRDefault="004B0F0C">
      <w:pPr>
        <w:pStyle w:val="BodyText"/>
        <w:tabs>
          <w:tab w:val="left" w:pos="582"/>
        </w:tabs>
        <w:spacing w:before="41"/>
        <w:ind w:left="222"/>
      </w:pPr>
      <w:r>
        <w:rPr>
          <w:rFonts w:ascii="Wingdings 3" w:hAnsi="Wingdings 3"/>
          <w:color w:val="FFFF00"/>
          <w:sz w:val="16"/>
        </w:rPr>
        <w:t></w:t>
      </w:r>
      <w:r>
        <w:rPr>
          <w:rFonts w:ascii="Times New Roman" w:hAnsi="Times New Roman"/>
          <w:color w:val="FFFF00"/>
          <w:sz w:val="16"/>
        </w:rPr>
        <w:tab/>
      </w:r>
      <w:r>
        <w:t>Leadership</w:t>
      </w:r>
      <w:r>
        <w:rPr>
          <w:spacing w:val="-4"/>
        </w:rPr>
        <w:t xml:space="preserve"> </w:t>
      </w:r>
      <w:r>
        <w:t>in</w:t>
      </w:r>
      <w:r>
        <w:rPr>
          <w:spacing w:val="-9"/>
        </w:rPr>
        <w:t xml:space="preserve"> </w:t>
      </w:r>
      <w:r>
        <w:t>the</w:t>
      </w:r>
      <w:r>
        <w:rPr>
          <w:spacing w:val="-3"/>
        </w:rPr>
        <w:t xml:space="preserve"> </w:t>
      </w:r>
      <w:r>
        <w:t>production</w:t>
      </w:r>
      <w:r>
        <w:rPr>
          <w:spacing w:val="-4"/>
        </w:rPr>
        <w:t xml:space="preserve"> </w:t>
      </w:r>
      <w:r>
        <w:t>of</w:t>
      </w:r>
      <w:r>
        <w:rPr>
          <w:spacing w:val="-6"/>
        </w:rPr>
        <w:t xml:space="preserve"> </w:t>
      </w:r>
      <w:r>
        <w:t>new</w:t>
      </w:r>
      <w:r>
        <w:rPr>
          <w:spacing w:val="-4"/>
        </w:rPr>
        <w:t xml:space="preserve"> </w:t>
      </w:r>
      <w:r>
        <w:t>knowledge</w:t>
      </w:r>
      <w:r>
        <w:rPr>
          <w:spacing w:val="-5"/>
        </w:rPr>
        <w:t xml:space="preserve"> </w:t>
      </w:r>
      <w:r>
        <w:t>and</w:t>
      </w:r>
      <w:r>
        <w:rPr>
          <w:spacing w:val="-6"/>
        </w:rPr>
        <w:t xml:space="preserve"> </w:t>
      </w:r>
      <w:r>
        <w:t>understanding</w:t>
      </w:r>
      <w:r>
        <w:rPr>
          <w:spacing w:val="-4"/>
        </w:rPr>
        <w:t xml:space="preserve"> </w:t>
      </w:r>
      <w:r>
        <w:t>through</w:t>
      </w:r>
      <w:r>
        <w:rPr>
          <w:spacing w:val="-4"/>
        </w:rPr>
        <w:t xml:space="preserve"> </w:t>
      </w:r>
      <w:r>
        <w:t>inquiry,</w:t>
      </w:r>
      <w:r>
        <w:rPr>
          <w:spacing w:val="-3"/>
        </w:rPr>
        <w:t xml:space="preserve"> </w:t>
      </w:r>
      <w:r>
        <w:t>critique</w:t>
      </w:r>
      <w:r>
        <w:rPr>
          <w:spacing w:val="-5"/>
        </w:rPr>
        <w:t xml:space="preserve"> </w:t>
      </w:r>
      <w:r>
        <w:t>and</w:t>
      </w:r>
      <w:r>
        <w:rPr>
          <w:spacing w:val="-6"/>
        </w:rPr>
        <w:t xml:space="preserve"> </w:t>
      </w:r>
      <w:r>
        <w:t>synthesis.</w:t>
      </w:r>
    </w:p>
    <w:p w:rsidR="00966D3A" w:rsidRDefault="004B0F0C">
      <w:pPr>
        <w:pStyle w:val="BodyText"/>
        <w:tabs>
          <w:tab w:val="left" w:pos="582"/>
        </w:tabs>
        <w:spacing w:before="38"/>
        <w:ind w:left="222"/>
      </w:pPr>
      <w:r>
        <w:rPr>
          <w:rFonts w:ascii="Wingdings 3" w:hAnsi="Wingdings 3"/>
          <w:color w:val="FFFF00"/>
          <w:sz w:val="16"/>
        </w:rPr>
        <w:t></w:t>
      </w:r>
      <w:r>
        <w:rPr>
          <w:rFonts w:ascii="Times New Roman" w:hAnsi="Times New Roman"/>
          <w:color w:val="FFFF00"/>
          <w:sz w:val="16"/>
        </w:rPr>
        <w:tab/>
      </w:r>
      <w:r>
        <w:t>An</w:t>
      </w:r>
      <w:r>
        <w:rPr>
          <w:spacing w:val="-7"/>
        </w:rPr>
        <w:t xml:space="preserve"> </w:t>
      </w:r>
      <w:r>
        <w:t>appreciation</w:t>
      </w:r>
      <w:r>
        <w:rPr>
          <w:spacing w:val="-9"/>
        </w:rPr>
        <w:t xml:space="preserve"> </w:t>
      </w:r>
      <w:r>
        <w:t>of</w:t>
      </w:r>
      <w:r>
        <w:rPr>
          <w:spacing w:val="-8"/>
        </w:rPr>
        <w:t xml:space="preserve"> </w:t>
      </w:r>
      <w:r>
        <w:t>the</w:t>
      </w:r>
      <w:r>
        <w:rPr>
          <w:spacing w:val="-3"/>
        </w:rPr>
        <w:t xml:space="preserve"> </w:t>
      </w:r>
      <w:r>
        <w:t>interdisciplinary</w:t>
      </w:r>
      <w:r>
        <w:rPr>
          <w:spacing w:val="-2"/>
        </w:rPr>
        <w:t xml:space="preserve"> </w:t>
      </w:r>
      <w:r>
        <w:t>nature</w:t>
      </w:r>
      <w:r>
        <w:rPr>
          <w:spacing w:val="-8"/>
        </w:rPr>
        <w:t xml:space="preserve"> </w:t>
      </w:r>
      <w:r>
        <w:t>of</w:t>
      </w:r>
      <w:r>
        <w:rPr>
          <w:spacing w:val="-8"/>
        </w:rPr>
        <w:t xml:space="preserve"> </w:t>
      </w:r>
      <w:r>
        <w:t>knowledge</w:t>
      </w:r>
      <w:r>
        <w:rPr>
          <w:spacing w:val="-3"/>
        </w:rPr>
        <w:t xml:space="preserve"> </w:t>
      </w:r>
      <w:r>
        <w:t>that</w:t>
      </w:r>
      <w:r>
        <w:rPr>
          <w:spacing w:val="-3"/>
        </w:rPr>
        <w:t xml:space="preserve"> </w:t>
      </w:r>
      <w:r>
        <w:t>combines</w:t>
      </w:r>
      <w:r>
        <w:rPr>
          <w:spacing w:val="-4"/>
        </w:rPr>
        <w:t xml:space="preserve"> </w:t>
      </w:r>
      <w:r>
        <w:t>breadth</w:t>
      </w:r>
      <w:r>
        <w:rPr>
          <w:spacing w:val="-6"/>
        </w:rPr>
        <w:t xml:space="preserve"> </w:t>
      </w:r>
      <w:r>
        <w:t>and</w:t>
      </w:r>
      <w:r>
        <w:rPr>
          <w:spacing w:val="-6"/>
        </w:rPr>
        <w:t xml:space="preserve"> </w:t>
      </w:r>
      <w:r>
        <w:t>depth</w:t>
      </w:r>
      <w:r>
        <w:rPr>
          <w:spacing w:val="-7"/>
        </w:rPr>
        <w:t xml:space="preserve"> </w:t>
      </w:r>
      <w:r>
        <w:t>of</w:t>
      </w:r>
      <w:r>
        <w:rPr>
          <w:spacing w:val="-6"/>
        </w:rPr>
        <w:t xml:space="preserve"> </w:t>
      </w:r>
      <w:r>
        <w:t>understanding.</w:t>
      </w:r>
    </w:p>
    <w:p w:rsidR="00966D3A" w:rsidRDefault="004B0F0C">
      <w:pPr>
        <w:pStyle w:val="BodyText"/>
        <w:tabs>
          <w:tab w:val="left" w:pos="582"/>
        </w:tabs>
        <w:spacing w:before="40"/>
        <w:ind w:left="222"/>
      </w:pPr>
      <w:r>
        <w:rPr>
          <w:rFonts w:ascii="Wingdings 3" w:hAnsi="Wingdings 3"/>
          <w:color w:val="FFFF00"/>
          <w:sz w:val="16"/>
        </w:rPr>
        <w:t></w:t>
      </w:r>
      <w:r>
        <w:rPr>
          <w:rFonts w:ascii="Times New Roman" w:hAnsi="Times New Roman"/>
          <w:color w:val="FFFF00"/>
          <w:sz w:val="16"/>
        </w:rPr>
        <w:tab/>
      </w:r>
      <w:r>
        <w:t>An awareness of the global context of their</w:t>
      </w:r>
      <w:r>
        <w:rPr>
          <w:spacing w:val="-35"/>
        </w:rPr>
        <w:t xml:space="preserve"> </w:t>
      </w:r>
      <w:r>
        <w:t>disciplines/professions.</w:t>
      </w:r>
    </w:p>
    <w:p w:rsidR="00966D3A" w:rsidRDefault="00966D3A">
      <w:pPr>
        <w:pStyle w:val="BodyText"/>
      </w:pPr>
    </w:p>
    <w:p w:rsidR="00966D3A" w:rsidRDefault="004B0F0C">
      <w:pPr>
        <w:pStyle w:val="Heading2"/>
        <w:spacing w:before="173"/>
      </w:pPr>
      <w:r>
        <w:rPr>
          <w:color w:val="1F4E79"/>
        </w:rPr>
        <w:t>Social awareness and responsible citizenship</w:t>
      </w:r>
    </w:p>
    <w:p w:rsidR="00966D3A" w:rsidRDefault="004B0F0C">
      <w:pPr>
        <w:pStyle w:val="BodyText"/>
        <w:tabs>
          <w:tab w:val="left" w:pos="683"/>
        </w:tabs>
        <w:spacing w:before="162"/>
        <w:ind w:left="116"/>
      </w:pPr>
      <w:r>
        <w:rPr>
          <w:rFonts w:ascii="Wingdings 3" w:hAnsi="Wingdings 3"/>
          <w:color w:val="FFFF00"/>
          <w:sz w:val="16"/>
        </w:rPr>
        <w:t></w:t>
      </w:r>
      <w:r>
        <w:rPr>
          <w:rFonts w:ascii="Times New Roman" w:hAnsi="Times New Roman"/>
          <w:color w:val="FFFF00"/>
          <w:sz w:val="16"/>
        </w:rPr>
        <w:tab/>
      </w:r>
      <w:r>
        <w:t>Commitment</w:t>
      </w:r>
      <w:r>
        <w:rPr>
          <w:spacing w:val="-3"/>
        </w:rPr>
        <w:t xml:space="preserve"> </w:t>
      </w:r>
      <w:r>
        <w:t>to</w:t>
      </w:r>
      <w:r>
        <w:rPr>
          <w:spacing w:val="-3"/>
        </w:rPr>
        <w:t xml:space="preserve"> </w:t>
      </w:r>
      <w:r>
        <w:t>ethical</w:t>
      </w:r>
      <w:r>
        <w:rPr>
          <w:spacing w:val="-5"/>
        </w:rPr>
        <w:t xml:space="preserve"> </w:t>
      </w:r>
      <w:r>
        <w:t>conduct,</w:t>
      </w:r>
      <w:r>
        <w:rPr>
          <w:spacing w:val="-1"/>
        </w:rPr>
        <w:t xml:space="preserve"> </w:t>
      </w:r>
      <w:r>
        <w:t>social awareness</w:t>
      </w:r>
      <w:r>
        <w:rPr>
          <w:spacing w:val="-2"/>
        </w:rPr>
        <w:t xml:space="preserve"> </w:t>
      </w:r>
      <w:r>
        <w:t>and</w:t>
      </w:r>
      <w:r>
        <w:rPr>
          <w:spacing w:val="-6"/>
        </w:rPr>
        <w:t xml:space="preserve"> </w:t>
      </w:r>
      <w:r>
        <w:t>responsible</w:t>
      </w:r>
      <w:r>
        <w:rPr>
          <w:spacing w:val="-29"/>
        </w:rPr>
        <w:t xml:space="preserve"> </w:t>
      </w:r>
      <w:r>
        <w:t>citizenship.</w:t>
      </w:r>
    </w:p>
    <w:p w:rsidR="00966D3A" w:rsidRDefault="004B0F0C">
      <w:pPr>
        <w:pStyle w:val="BodyText"/>
        <w:tabs>
          <w:tab w:val="left" w:pos="683"/>
        </w:tabs>
        <w:spacing w:before="40"/>
        <w:ind w:left="116"/>
      </w:pPr>
      <w:r>
        <w:rPr>
          <w:rFonts w:ascii="Wingdings 3" w:hAnsi="Wingdings 3"/>
          <w:color w:val="FFFF00"/>
          <w:sz w:val="16"/>
        </w:rPr>
        <w:t></w:t>
      </w:r>
      <w:r>
        <w:rPr>
          <w:rFonts w:ascii="Times New Roman" w:hAnsi="Times New Roman"/>
          <w:color w:val="FFFF00"/>
          <w:sz w:val="16"/>
        </w:rPr>
        <w:tab/>
      </w:r>
      <w:r>
        <w:t>An</w:t>
      </w:r>
      <w:r>
        <w:rPr>
          <w:spacing w:val="-8"/>
        </w:rPr>
        <w:t xml:space="preserve"> </w:t>
      </w:r>
      <w:r>
        <w:t>acknowledgment</w:t>
      </w:r>
      <w:r>
        <w:rPr>
          <w:spacing w:val="-6"/>
        </w:rPr>
        <w:t xml:space="preserve"> </w:t>
      </w:r>
      <w:r>
        <w:t>of</w:t>
      </w:r>
      <w:r>
        <w:rPr>
          <w:spacing w:val="-7"/>
        </w:rPr>
        <w:t xml:space="preserve"> </w:t>
      </w:r>
      <w:r>
        <w:t>and</w:t>
      </w:r>
      <w:r>
        <w:rPr>
          <w:spacing w:val="-10"/>
        </w:rPr>
        <w:t xml:space="preserve"> </w:t>
      </w:r>
      <w:r>
        <w:t>respect</w:t>
      </w:r>
      <w:r>
        <w:rPr>
          <w:spacing w:val="-3"/>
        </w:rPr>
        <w:t xml:space="preserve"> </w:t>
      </w:r>
      <w:r>
        <w:t>for</w:t>
      </w:r>
      <w:r>
        <w:rPr>
          <w:spacing w:val="-4"/>
        </w:rPr>
        <w:t xml:space="preserve"> </w:t>
      </w:r>
      <w:r>
        <w:t>constitutional</w:t>
      </w:r>
      <w:r>
        <w:rPr>
          <w:spacing w:val="-9"/>
        </w:rPr>
        <w:t xml:space="preserve"> </w:t>
      </w:r>
      <w:r>
        <w:t>principles</w:t>
      </w:r>
      <w:r>
        <w:rPr>
          <w:spacing w:val="-4"/>
        </w:rPr>
        <w:t xml:space="preserve"> </w:t>
      </w:r>
      <w:r>
        <w:t>and</w:t>
      </w:r>
      <w:r>
        <w:rPr>
          <w:spacing w:val="-7"/>
        </w:rPr>
        <w:t xml:space="preserve"> </w:t>
      </w:r>
      <w:r>
        <w:t>values</w:t>
      </w:r>
      <w:r>
        <w:rPr>
          <w:spacing w:val="-6"/>
        </w:rPr>
        <w:t xml:space="preserve"> </w:t>
      </w:r>
      <w:r>
        <w:t>such</w:t>
      </w:r>
      <w:r>
        <w:rPr>
          <w:spacing w:val="-10"/>
        </w:rPr>
        <w:t xml:space="preserve"> </w:t>
      </w:r>
      <w:r>
        <w:t>as</w:t>
      </w:r>
      <w:r>
        <w:rPr>
          <w:spacing w:val="-4"/>
        </w:rPr>
        <w:t xml:space="preserve"> </w:t>
      </w:r>
      <w:r>
        <w:t>equality,</w:t>
      </w:r>
      <w:r>
        <w:rPr>
          <w:spacing w:val="-6"/>
        </w:rPr>
        <w:t xml:space="preserve"> </w:t>
      </w:r>
      <w:r>
        <w:t>equity,</w:t>
      </w:r>
      <w:r>
        <w:rPr>
          <w:spacing w:val="-6"/>
        </w:rPr>
        <w:t xml:space="preserve"> </w:t>
      </w:r>
      <w:r>
        <w:t>quality,</w:t>
      </w:r>
      <w:r>
        <w:rPr>
          <w:spacing w:val="-8"/>
        </w:rPr>
        <w:t xml:space="preserve"> </w:t>
      </w:r>
      <w:r>
        <w:t>humanity,</w:t>
      </w:r>
      <w:r>
        <w:rPr>
          <w:spacing w:val="-6"/>
        </w:rPr>
        <w:t xml:space="preserve"> </w:t>
      </w:r>
      <w:r>
        <w:t>diversity</w:t>
      </w:r>
      <w:r>
        <w:rPr>
          <w:spacing w:val="-6"/>
        </w:rPr>
        <w:t xml:space="preserve"> </w:t>
      </w:r>
      <w:r>
        <w:t>and</w:t>
      </w:r>
      <w:r>
        <w:rPr>
          <w:spacing w:val="-7"/>
        </w:rPr>
        <w:t xml:space="preserve"> </w:t>
      </w:r>
      <w:r>
        <w:t>social</w:t>
      </w:r>
      <w:r>
        <w:rPr>
          <w:spacing w:val="-5"/>
        </w:rPr>
        <w:t xml:space="preserve"> </w:t>
      </w:r>
      <w:r>
        <w:t>justice.</w:t>
      </w:r>
    </w:p>
    <w:p w:rsidR="00966D3A" w:rsidRDefault="004B0F0C">
      <w:pPr>
        <w:pStyle w:val="BodyText"/>
        <w:tabs>
          <w:tab w:val="left" w:pos="683"/>
        </w:tabs>
        <w:spacing w:before="40"/>
        <w:ind w:left="116"/>
      </w:pPr>
      <w:r>
        <w:rPr>
          <w:rFonts w:ascii="Wingdings 3" w:hAnsi="Wingdings 3"/>
          <w:color w:val="FFFF00"/>
          <w:sz w:val="16"/>
        </w:rPr>
        <w:t></w:t>
      </w:r>
      <w:r>
        <w:rPr>
          <w:rFonts w:ascii="Times New Roman" w:hAnsi="Times New Roman"/>
          <w:color w:val="FFFF00"/>
          <w:sz w:val="16"/>
        </w:rPr>
        <w:tab/>
      </w:r>
      <w:r>
        <w:t>Respect for and awareness of the environment in all</w:t>
      </w:r>
      <w:r>
        <w:rPr>
          <w:spacing w:val="7"/>
        </w:rPr>
        <w:t xml:space="preserve"> </w:t>
      </w:r>
      <w:r>
        <w:t>itsmanifestations.</w:t>
      </w:r>
    </w:p>
    <w:p w:rsidR="00966D3A" w:rsidRDefault="004B0F0C">
      <w:pPr>
        <w:pStyle w:val="BodyText"/>
        <w:tabs>
          <w:tab w:val="left" w:pos="683"/>
        </w:tabs>
        <w:spacing w:before="38"/>
        <w:ind w:left="116"/>
      </w:pPr>
      <w:r>
        <w:rPr>
          <w:rFonts w:ascii="Wingdings 3" w:hAnsi="Wingdings 3"/>
          <w:color w:val="FFFF00"/>
          <w:sz w:val="16"/>
        </w:rPr>
        <w:t></w:t>
      </w:r>
      <w:r>
        <w:rPr>
          <w:rFonts w:ascii="Times New Roman" w:hAnsi="Times New Roman"/>
          <w:color w:val="FFFF00"/>
          <w:sz w:val="16"/>
        </w:rPr>
        <w:tab/>
      </w:r>
      <w:r>
        <w:t>A</w:t>
      </w:r>
      <w:r>
        <w:rPr>
          <w:spacing w:val="-2"/>
        </w:rPr>
        <w:t xml:space="preserve"> </w:t>
      </w:r>
      <w:r>
        <w:t>commitment</w:t>
      </w:r>
      <w:r>
        <w:rPr>
          <w:spacing w:val="-4"/>
        </w:rPr>
        <w:t xml:space="preserve"> </w:t>
      </w:r>
      <w:r>
        <w:t>to</w:t>
      </w:r>
      <w:r>
        <w:rPr>
          <w:spacing w:val="-3"/>
        </w:rPr>
        <w:t xml:space="preserve"> </w:t>
      </w:r>
      <w:r>
        <w:t>improving</w:t>
      </w:r>
      <w:r>
        <w:rPr>
          <w:spacing w:val="-3"/>
        </w:rPr>
        <w:t xml:space="preserve"> </w:t>
      </w:r>
      <w:r>
        <w:t>local,</w:t>
      </w:r>
      <w:r>
        <w:rPr>
          <w:spacing w:val="-2"/>
        </w:rPr>
        <w:t xml:space="preserve"> </w:t>
      </w:r>
      <w:r>
        <w:t>national</w:t>
      </w:r>
      <w:r>
        <w:rPr>
          <w:spacing w:val="-5"/>
        </w:rPr>
        <w:t xml:space="preserve"> </w:t>
      </w:r>
      <w:r>
        <w:t>and</w:t>
      </w:r>
      <w:r>
        <w:rPr>
          <w:spacing w:val="-3"/>
        </w:rPr>
        <w:t xml:space="preserve"> </w:t>
      </w:r>
      <w:r>
        <w:t>global</w:t>
      </w:r>
      <w:r>
        <w:rPr>
          <w:spacing w:val="-5"/>
        </w:rPr>
        <w:t xml:space="preserve"> </w:t>
      </w:r>
      <w:r>
        <w:t>environmental</w:t>
      </w:r>
      <w:r>
        <w:rPr>
          <w:spacing w:val="-29"/>
        </w:rPr>
        <w:t xml:space="preserve"> </w:t>
      </w:r>
      <w:r>
        <w:t>sustainability.</w:t>
      </w:r>
    </w:p>
    <w:p w:rsidR="00966D3A" w:rsidRDefault="00966D3A">
      <w:pPr>
        <w:pStyle w:val="BodyText"/>
      </w:pPr>
    </w:p>
    <w:p w:rsidR="00966D3A" w:rsidRDefault="004B0F0C">
      <w:pPr>
        <w:pStyle w:val="Heading2"/>
        <w:spacing w:before="176"/>
      </w:pPr>
      <w:r>
        <w:rPr>
          <w:color w:val="1F4E79"/>
        </w:rPr>
        <w:t>Adaptive expertise</w:t>
      </w:r>
    </w:p>
    <w:p w:rsidR="00966D3A" w:rsidRDefault="004B0F0C">
      <w:pPr>
        <w:pStyle w:val="BodyText"/>
        <w:tabs>
          <w:tab w:val="left" w:pos="683"/>
        </w:tabs>
        <w:spacing w:before="165"/>
        <w:ind w:left="116"/>
      </w:pPr>
      <w:r>
        <w:rPr>
          <w:rFonts w:ascii="Wingdings 3" w:hAnsi="Wingdings 3"/>
          <w:color w:val="FFFF00"/>
          <w:sz w:val="16"/>
        </w:rPr>
        <w:t></w:t>
      </w:r>
      <w:r>
        <w:rPr>
          <w:rFonts w:ascii="Times New Roman" w:hAnsi="Times New Roman"/>
          <w:color w:val="FFFF00"/>
          <w:sz w:val="16"/>
        </w:rPr>
        <w:tab/>
      </w:r>
      <w:r>
        <w:t>The ability to apply knowledge and skills in a range of contextual and</w:t>
      </w:r>
      <w:r>
        <w:rPr>
          <w:spacing w:val="-3"/>
        </w:rPr>
        <w:t xml:space="preserve"> </w:t>
      </w:r>
      <w:r>
        <w:t>conceptualframeworks.</w:t>
      </w:r>
    </w:p>
    <w:p w:rsidR="00966D3A" w:rsidRDefault="004B0F0C">
      <w:pPr>
        <w:pStyle w:val="BodyText"/>
        <w:tabs>
          <w:tab w:val="left" w:pos="683"/>
        </w:tabs>
        <w:spacing w:before="38"/>
        <w:ind w:left="116"/>
      </w:pPr>
      <w:r>
        <w:rPr>
          <w:rFonts w:ascii="Wingdings 3" w:hAnsi="Wingdings 3"/>
          <w:color w:val="FFFF00"/>
          <w:sz w:val="16"/>
        </w:rPr>
        <w:t></w:t>
      </w:r>
      <w:r>
        <w:rPr>
          <w:rFonts w:ascii="Times New Roman" w:hAnsi="Times New Roman"/>
          <w:color w:val="FFFF00"/>
          <w:sz w:val="16"/>
        </w:rPr>
        <w:tab/>
      </w:r>
      <w:r>
        <w:t>Ability to anticipate and accommodate change, ambiguity and</w:t>
      </w:r>
      <w:r>
        <w:rPr>
          <w:spacing w:val="-5"/>
        </w:rPr>
        <w:t xml:space="preserve"> </w:t>
      </w:r>
      <w:r>
        <w:t>differingviews.</w:t>
      </w:r>
    </w:p>
    <w:p w:rsidR="00966D3A" w:rsidRDefault="004B0F0C">
      <w:pPr>
        <w:pStyle w:val="BodyText"/>
        <w:tabs>
          <w:tab w:val="left" w:pos="683"/>
        </w:tabs>
        <w:spacing w:before="40"/>
        <w:ind w:left="116"/>
      </w:pPr>
      <w:r>
        <w:rPr>
          <w:rFonts w:ascii="Wingdings 3" w:hAnsi="Wingdings 3"/>
          <w:color w:val="FFFF00"/>
          <w:sz w:val="16"/>
        </w:rPr>
        <w:t></w:t>
      </w:r>
      <w:r>
        <w:rPr>
          <w:rFonts w:ascii="Times New Roman" w:hAnsi="Times New Roman"/>
          <w:color w:val="FFFF00"/>
          <w:sz w:val="16"/>
        </w:rPr>
        <w:tab/>
      </w:r>
      <w:r>
        <w:t>Self-management</w:t>
      </w:r>
      <w:r>
        <w:rPr>
          <w:spacing w:val="-8"/>
        </w:rPr>
        <w:t xml:space="preserve"> </w:t>
      </w:r>
      <w:r>
        <w:t>including</w:t>
      </w:r>
      <w:r>
        <w:rPr>
          <w:spacing w:val="-7"/>
        </w:rPr>
        <w:t xml:space="preserve"> </w:t>
      </w:r>
      <w:r>
        <w:t>the</w:t>
      </w:r>
      <w:r>
        <w:rPr>
          <w:spacing w:val="-3"/>
        </w:rPr>
        <w:t xml:space="preserve"> </w:t>
      </w:r>
      <w:r>
        <w:t>ability</w:t>
      </w:r>
      <w:r>
        <w:rPr>
          <w:spacing w:val="-6"/>
        </w:rPr>
        <w:t xml:space="preserve"> </w:t>
      </w:r>
      <w:r>
        <w:t>to</w:t>
      </w:r>
      <w:r>
        <w:rPr>
          <w:spacing w:val="-5"/>
        </w:rPr>
        <w:t xml:space="preserve"> </w:t>
      </w:r>
      <w:r>
        <w:t>work</w:t>
      </w:r>
      <w:r>
        <w:rPr>
          <w:spacing w:val="-4"/>
        </w:rPr>
        <w:t xml:space="preserve"> </w:t>
      </w:r>
      <w:r>
        <w:t>autonomously,</w:t>
      </w:r>
      <w:r>
        <w:rPr>
          <w:spacing w:val="-8"/>
        </w:rPr>
        <w:t xml:space="preserve"> </w:t>
      </w:r>
      <w:r>
        <w:t>exercise</w:t>
      </w:r>
      <w:r>
        <w:rPr>
          <w:spacing w:val="-3"/>
        </w:rPr>
        <w:t xml:space="preserve"> </w:t>
      </w:r>
      <w:r>
        <w:t>initiative,</w:t>
      </w:r>
      <w:r>
        <w:rPr>
          <w:spacing w:val="-9"/>
        </w:rPr>
        <w:t xml:space="preserve"> </w:t>
      </w:r>
      <w:r>
        <w:t>and</w:t>
      </w:r>
      <w:r>
        <w:rPr>
          <w:spacing w:val="-7"/>
        </w:rPr>
        <w:t xml:space="preserve"> </w:t>
      </w:r>
      <w:r>
        <w:t>apply</w:t>
      </w:r>
      <w:r>
        <w:rPr>
          <w:spacing w:val="-4"/>
        </w:rPr>
        <w:t xml:space="preserve"> </w:t>
      </w:r>
      <w:r>
        <w:t>time</w:t>
      </w:r>
      <w:r>
        <w:rPr>
          <w:spacing w:val="-11"/>
        </w:rPr>
        <w:t xml:space="preserve"> </w:t>
      </w:r>
      <w:r>
        <w:t>management</w:t>
      </w:r>
      <w:r>
        <w:rPr>
          <w:spacing w:val="-3"/>
        </w:rPr>
        <w:t xml:space="preserve"> </w:t>
      </w:r>
      <w:r>
        <w:t>and</w:t>
      </w:r>
      <w:r>
        <w:rPr>
          <w:spacing w:val="-7"/>
        </w:rPr>
        <w:t xml:space="preserve"> </w:t>
      </w:r>
      <w:r>
        <w:t>organisational</w:t>
      </w:r>
      <w:r>
        <w:rPr>
          <w:spacing w:val="-4"/>
        </w:rPr>
        <w:t xml:space="preserve"> </w:t>
      </w:r>
      <w:r>
        <w:t>skills.</w:t>
      </w:r>
    </w:p>
    <w:p w:rsidR="00966D3A" w:rsidRDefault="004B0F0C">
      <w:pPr>
        <w:pStyle w:val="BodyText"/>
        <w:tabs>
          <w:tab w:val="left" w:pos="683"/>
        </w:tabs>
        <w:spacing w:before="40" w:line="273" w:lineRule="auto"/>
        <w:ind w:left="683" w:right="115" w:hanging="567"/>
      </w:pPr>
      <w:r>
        <w:rPr>
          <w:rFonts w:ascii="Wingdings 3" w:hAnsi="Wingdings 3"/>
          <w:color w:val="FFFF00"/>
          <w:sz w:val="16"/>
        </w:rPr>
        <w:t></w:t>
      </w:r>
      <w:r>
        <w:rPr>
          <w:rFonts w:ascii="Times New Roman" w:hAnsi="Times New Roman"/>
          <w:color w:val="FFFF00"/>
          <w:sz w:val="16"/>
        </w:rPr>
        <w:tab/>
      </w:r>
      <w:r>
        <w:t>The</w:t>
      </w:r>
      <w:r>
        <w:rPr>
          <w:spacing w:val="15"/>
        </w:rPr>
        <w:t xml:space="preserve"> </w:t>
      </w:r>
      <w:r>
        <w:t>capacity</w:t>
      </w:r>
      <w:r>
        <w:rPr>
          <w:spacing w:val="14"/>
        </w:rPr>
        <w:t xml:space="preserve"> </w:t>
      </w:r>
      <w:r>
        <w:t>to</w:t>
      </w:r>
      <w:r>
        <w:rPr>
          <w:spacing w:val="14"/>
        </w:rPr>
        <w:t xml:space="preserve"> </w:t>
      </w:r>
      <w:r>
        <w:t>sustain</w:t>
      </w:r>
      <w:r>
        <w:rPr>
          <w:spacing w:val="12"/>
        </w:rPr>
        <w:t xml:space="preserve"> </w:t>
      </w:r>
      <w:r>
        <w:t>intellectual</w:t>
      </w:r>
      <w:r>
        <w:rPr>
          <w:spacing w:val="12"/>
        </w:rPr>
        <w:t xml:space="preserve"> </w:t>
      </w:r>
      <w:r>
        <w:t>curiosity</w:t>
      </w:r>
      <w:r>
        <w:rPr>
          <w:spacing w:val="13"/>
        </w:rPr>
        <w:t xml:space="preserve"> </w:t>
      </w:r>
      <w:r>
        <w:t>and</w:t>
      </w:r>
      <w:r>
        <w:rPr>
          <w:spacing w:val="14"/>
        </w:rPr>
        <w:t xml:space="preserve"> </w:t>
      </w:r>
      <w:r>
        <w:t>a</w:t>
      </w:r>
      <w:r>
        <w:rPr>
          <w:spacing w:val="12"/>
        </w:rPr>
        <w:t xml:space="preserve"> </w:t>
      </w:r>
      <w:r>
        <w:t>willingness</w:t>
      </w:r>
      <w:r>
        <w:rPr>
          <w:spacing w:val="15"/>
        </w:rPr>
        <w:t xml:space="preserve"> </w:t>
      </w:r>
      <w:r>
        <w:t>to</w:t>
      </w:r>
      <w:r>
        <w:rPr>
          <w:spacing w:val="14"/>
        </w:rPr>
        <w:t xml:space="preserve"> </w:t>
      </w:r>
      <w:r>
        <w:t>improve</w:t>
      </w:r>
      <w:r>
        <w:rPr>
          <w:spacing w:val="15"/>
        </w:rPr>
        <w:t xml:space="preserve"> </w:t>
      </w:r>
      <w:r>
        <w:t>personal</w:t>
      </w:r>
      <w:r>
        <w:rPr>
          <w:spacing w:val="14"/>
        </w:rPr>
        <w:t xml:space="preserve"> </w:t>
      </w:r>
      <w:r>
        <w:t>performance</w:t>
      </w:r>
      <w:r>
        <w:rPr>
          <w:spacing w:val="15"/>
        </w:rPr>
        <w:t xml:space="preserve"> </w:t>
      </w:r>
      <w:r>
        <w:t>through</w:t>
      </w:r>
      <w:r>
        <w:rPr>
          <w:spacing w:val="14"/>
        </w:rPr>
        <w:t xml:space="preserve"> </w:t>
      </w:r>
      <w:r>
        <w:t>self-reflection,</w:t>
      </w:r>
      <w:r>
        <w:rPr>
          <w:spacing w:val="12"/>
        </w:rPr>
        <w:t xml:space="preserve"> </w:t>
      </w:r>
      <w:r>
        <w:t>the</w:t>
      </w:r>
      <w:r>
        <w:rPr>
          <w:spacing w:val="15"/>
        </w:rPr>
        <w:t xml:space="preserve"> </w:t>
      </w:r>
      <w:r>
        <w:t>pursuit</w:t>
      </w:r>
      <w:r>
        <w:rPr>
          <w:spacing w:val="10"/>
        </w:rPr>
        <w:t xml:space="preserve"> </w:t>
      </w:r>
      <w:r>
        <w:t>of</w:t>
      </w:r>
      <w:r>
        <w:rPr>
          <w:spacing w:val="15"/>
        </w:rPr>
        <w:t xml:space="preserve"> </w:t>
      </w:r>
      <w:r>
        <w:t>lifelong</w:t>
      </w:r>
      <w:r>
        <w:rPr>
          <w:spacing w:val="14"/>
        </w:rPr>
        <w:t xml:space="preserve"> </w:t>
      </w:r>
      <w:r>
        <w:t>learning,</w:t>
      </w:r>
      <w:r>
        <w:rPr>
          <w:spacing w:val="15"/>
        </w:rPr>
        <w:t xml:space="preserve"> </w:t>
      </w:r>
      <w:r>
        <w:t>and building</w:t>
      </w:r>
      <w:r>
        <w:rPr>
          <w:spacing w:val="-9"/>
        </w:rPr>
        <w:t xml:space="preserve"> </w:t>
      </w:r>
      <w:r>
        <w:t>networks.</w:t>
      </w:r>
    </w:p>
    <w:p w:rsidR="00966D3A" w:rsidRDefault="00966D3A">
      <w:pPr>
        <w:spacing w:line="273" w:lineRule="auto"/>
        <w:sectPr w:rsidR="00966D3A">
          <w:pgSz w:w="16840" w:h="11910" w:orient="landscape"/>
          <w:pgMar w:top="920" w:right="700" w:bottom="1040" w:left="1160" w:header="565" w:footer="845" w:gutter="0"/>
          <w:cols w:space="720"/>
        </w:sectPr>
      </w:pPr>
    </w:p>
    <w:p w:rsidR="00966D3A" w:rsidRDefault="00966D3A">
      <w:pPr>
        <w:pStyle w:val="BodyText"/>
        <w:spacing w:before="11"/>
        <w:rPr>
          <w:sz w:val="23"/>
        </w:rPr>
      </w:pPr>
    </w:p>
    <w:p w:rsidR="00966D3A" w:rsidRDefault="004B0F0C">
      <w:pPr>
        <w:pStyle w:val="Heading2"/>
        <w:spacing w:before="52"/>
      </w:pPr>
      <w:r>
        <w:rPr>
          <w:color w:val="1F4E79"/>
        </w:rPr>
        <w:t>Creativity and innovation</w:t>
      </w:r>
    </w:p>
    <w:p w:rsidR="00966D3A" w:rsidRDefault="004B0F0C">
      <w:pPr>
        <w:pStyle w:val="BodyText"/>
        <w:tabs>
          <w:tab w:val="left" w:pos="520"/>
        </w:tabs>
        <w:spacing w:before="162"/>
        <w:ind w:left="116"/>
      </w:pPr>
      <w:r>
        <w:rPr>
          <w:rFonts w:ascii="Wingdings 3" w:hAnsi="Wingdings 3"/>
          <w:color w:val="FFFF00"/>
          <w:sz w:val="14"/>
        </w:rPr>
        <w:t></w:t>
      </w:r>
      <w:r>
        <w:rPr>
          <w:rFonts w:ascii="Times New Roman" w:hAnsi="Times New Roman"/>
          <w:color w:val="FFFF00"/>
          <w:sz w:val="14"/>
        </w:rPr>
        <w:tab/>
      </w:r>
      <w:r>
        <w:t>Ability</w:t>
      </w:r>
      <w:r>
        <w:rPr>
          <w:spacing w:val="-1"/>
        </w:rPr>
        <w:t xml:space="preserve"> </w:t>
      </w:r>
      <w:r>
        <w:t>to</w:t>
      </w:r>
      <w:r>
        <w:rPr>
          <w:spacing w:val="-2"/>
        </w:rPr>
        <w:t xml:space="preserve"> </w:t>
      </w:r>
      <w:r>
        <w:t>think</w:t>
      </w:r>
      <w:r>
        <w:rPr>
          <w:spacing w:val="-5"/>
        </w:rPr>
        <w:t xml:space="preserve"> </w:t>
      </w:r>
      <w:r>
        <w:t>creatively</w:t>
      </w:r>
      <w:r>
        <w:rPr>
          <w:spacing w:val="-2"/>
        </w:rPr>
        <w:t xml:space="preserve"> </w:t>
      </w:r>
      <w:r>
        <w:t>and</w:t>
      </w:r>
      <w:r>
        <w:rPr>
          <w:spacing w:val="-4"/>
        </w:rPr>
        <w:t xml:space="preserve"> </w:t>
      </w:r>
      <w:r>
        <w:t>to</w:t>
      </w:r>
      <w:r>
        <w:rPr>
          <w:spacing w:val="-2"/>
        </w:rPr>
        <w:t xml:space="preserve"> </w:t>
      </w:r>
      <w:r>
        <w:t>generate</w:t>
      </w:r>
      <w:r>
        <w:rPr>
          <w:spacing w:val="-4"/>
        </w:rPr>
        <w:t xml:space="preserve"> </w:t>
      </w:r>
      <w:r>
        <w:t>a</w:t>
      </w:r>
      <w:r>
        <w:rPr>
          <w:spacing w:val="-3"/>
        </w:rPr>
        <w:t xml:space="preserve"> </w:t>
      </w:r>
      <w:r>
        <w:t>range</w:t>
      </w:r>
      <w:r>
        <w:rPr>
          <w:spacing w:val="-7"/>
        </w:rPr>
        <w:t xml:space="preserve"> </w:t>
      </w:r>
      <w:r>
        <w:t>of</w:t>
      </w:r>
      <w:r>
        <w:rPr>
          <w:spacing w:val="-6"/>
        </w:rPr>
        <w:t xml:space="preserve"> </w:t>
      </w:r>
      <w:r>
        <w:t>innovative</w:t>
      </w:r>
      <w:r>
        <w:rPr>
          <w:spacing w:val="-5"/>
        </w:rPr>
        <w:t xml:space="preserve"> </w:t>
      </w:r>
      <w:r>
        <w:t>ideas</w:t>
      </w:r>
      <w:r>
        <w:rPr>
          <w:spacing w:val="-3"/>
        </w:rPr>
        <w:t xml:space="preserve"> </w:t>
      </w:r>
      <w:r>
        <w:t>that</w:t>
      </w:r>
      <w:r>
        <w:rPr>
          <w:spacing w:val="-1"/>
        </w:rPr>
        <w:t xml:space="preserve"> </w:t>
      </w:r>
      <w:r>
        <w:t>are</w:t>
      </w:r>
      <w:r>
        <w:rPr>
          <w:spacing w:val="-3"/>
        </w:rPr>
        <w:t xml:space="preserve"> </w:t>
      </w:r>
      <w:r>
        <w:t>appropriate</w:t>
      </w:r>
      <w:r>
        <w:rPr>
          <w:spacing w:val="-4"/>
        </w:rPr>
        <w:t xml:space="preserve"> </w:t>
      </w:r>
      <w:r>
        <w:t>to</w:t>
      </w:r>
      <w:r>
        <w:rPr>
          <w:spacing w:val="-4"/>
        </w:rPr>
        <w:t xml:space="preserve"> </w:t>
      </w:r>
      <w:r>
        <w:t>the</w:t>
      </w:r>
      <w:r>
        <w:rPr>
          <w:spacing w:val="-3"/>
        </w:rPr>
        <w:t xml:space="preserve"> </w:t>
      </w:r>
      <w:r>
        <w:t>particular</w:t>
      </w:r>
      <w:r>
        <w:rPr>
          <w:spacing w:val="-8"/>
        </w:rPr>
        <w:t xml:space="preserve"> </w:t>
      </w:r>
      <w:r>
        <w:t>context.</w:t>
      </w:r>
    </w:p>
    <w:p w:rsidR="00966D3A" w:rsidRDefault="004B0F0C">
      <w:pPr>
        <w:pStyle w:val="BodyText"/>
        <w:tabs>
          <w:tab w:val="left" w:pos="520"/>
        </w:tabs>
        <w:spacing w:before="81"/>
        <w:ind w:left="116"/>
      </w:pPr>
      <w:r>
        <w:rPr>
          <w:rFonts w:ascii="Wingdings 3" w:hAnsi="Wingdings 3"/>
          <w:color w:val="FFFF00"/>
          <w:sz w:val="14"/>
        </w:rPr>
        <w:t></w:t>
      </w:r>
      <w:r>
        <w:rPr>
          <w:rFonts w:ascii="Times New Roman" w:hAnsi="Times New Roman"/>
          <w:color w:val="FFFF00"/>
          <w:sz w:val="14"/>
        </w:rPr>
        <w:tab/>
      </w:r>
      <w:r>
        <w:t>Innovation in their approach to and solution of complex</w:t>
      </w:r>
      <w:r>
        <w:rPr>
          <w:spacing w:val="-40"/>
        </w:rPr>
        <w:t xml:space="preserve"> </w:t>
      </w:r>
      <w:r>
        <w:t>problems.</w:t>
      </w:r>
    </w:p>
    <w:p w:rsidR="00966D3A" w:rsidRDefault="004B0F0C">
      <w:pPr>
        <w:pStyle w:val="BodyText"/>
        <w:tabs>
          <w:tab w:val="left" w:pos="520"/>
        </w:tabs>
        <w:spacing w:before="79"/>
        <w:ind w:left="116"/>
      </w:pPr>
      <w:r>
        <w:rPr>
          <w:rFonts w:ascii="Wingdings 3" w:hAnsi="Wingdings 3"/>
          <w:color w:val="FFFF00"/>
          <w:sz w:val="14"/>
        </w:rPr>
        <w:t></w:t>
      </w:r>
      <w:r>
        <w:rPr>
          <w:rFonts w:ascii="Times New Roman" w:hAnsi="Times New Roman"/>
          <w:color w:val="FFFF00"/>
          <w:sz w:val="14"/>
        </w:rPr>
        <w:tab/>
      </w:r>
      <w:r>
        <w:t>Commitment</w:t>
      </w:r>
      <w:r>
        <w:rPr>
          <w:spacing w:val="-4"/>
        </w:rPr>
        <w:t xml:space="preserve"> </w:t>
      </w:r>
      <w:r>
        <w:t>to</w:t>
      </w:r>
      <w:r>
        <w:rPr>
          <w:spacing w:val="-2"/>
        </w:rPr>
        <w:t xml:space="preserve"> </w:t>
      </w:r>
      <w:r>
        <w:t>innovative</w:t>
      </w:r>
      <w:r>
        <w:rPr>
          <w:spacing w:val="-5"/>
        </w:rPr>
        <w:t xml:space="preserve"> </w:t>
      </w:r>
      <w:r>
        <w:t>thinking</w:t>
      </w:r>
      <w:r>
        <w:rPr>
          <w:spacing w:val="-4"/>
        </w:rPr>
        <w:t xml:space="preserve"> </w:t>
      </w:r>
      <w:r>
        <w:t>to</w:t>
      </w:r>
      <w:r>
        <w:rPr>
          <w:spacing w:val="-4"/>
        </w:rPr>
        <w:t xml:space="preserve"> </w:t>
      </w:r>
      <w:r>
        <w:t>advance</w:t>
      </w:r>
      <w:r>
        <w:rPr>
          <w:spacing w:val="-3"/>
        </w:rPr>
        <w:t xml:space="preserve"> </w:t>
      </w:r>
      <w:r>
        <w:t>scholarly</w:t>
      </w:r>
      <w:r>
        <w:rPr>
          <w:spacing w:val="-25"/>
        </w:rPr>
        <w:t xml:space="preserve"> </w:t>
      </w:r>
      <w:r>
        <w:t>excellence.</w:t>
      </w:r>
    </w:p>
    <w:p w:rsidR="00966D3A" w:rsidRDefault="00966D3A">
      <w:pPr>
        <w:pStyle w:val="BodyText"/>
      </w:pPr>
    </w:p>
    <w:p w:rsidR="00966D3A" w:rsidRDefault="004B0F0C">
      <w:pPr>
        <w:pStyle w:val="Heading2"/>
        <w:spacing w:before="176"/>
      </w:pPr>
      <w:r>
        <w:rPr>
          <w:color w:val="1F4E79"/>
        </w:rPr>
        <w:t>Critical thinking</w:t>
      </w:r>
    </w:p>
    <w:p w:rsidR="00966D3A" w:rsidRDefault="004B0F0C">
      <w:pPr>
        <w:pStyle w:val="BodyText"/>
        <w:tabs>
          <w:tab w:val="left" w:pos="520"/>
        </w:tabs>
        <w:spacing w:before="162"/>
        <w:ind w:left="116"/>
      </w:pPr>
      <w:r>
        <w:rPr>
          <w:rFonts w:ascii="Wingdings 3" w:hAnsi="Wingdings 3"/>
          <w:color w:val="FFFF00"/>
          <w:sz w:val="14"/>
        </w:rPr>
        <w:t></w:t>
      </w:r>
      <w:r>
        <w:rPr>
          <w:rFonts w:ascii="Times New Roman" w:hAnsi="Times New Roman"/>
          <w:color w:val="FFFF00"/>
          <w:sz w:val="14"/>
        </w:rPr>
        <w:tab/>
      </w:r>
      <w:r>
        <w:t>Openness to new</w:t>
      </w:r>
      <w:r>
        <w:rPr>
          <w:spacing w:val="-10"/>
        </w:rPr>
        <w:t xml:space="preserve"> </w:t>
      </w:r>
      <w:r>
        <w:t>ideas.</w:t>
      </w:r>
    </w:p>
    <w:p w:rsidR="00966D3A" w:rsidRDefault="004B0F0C">
      <w:pPr>
        <w:pStyle w:val="BodyText"/>
        <w:tabs>
          <w:tab w:val="left" w:pos="520"/>
        </w:tabs>
        <w:spacing w:before="81" w:line="276" w:lineRule="auto"/>
        <w:ind w:left="544" w:right="228" w:hanging="428"/>
      </w:pPr>
      <w:r>
        <w:rPr>
          <w:rFonts w:ascii="Wingdings 3" w:hAnsi="Wingdings 3"/>
          <w:color w:val="FFFF00"/>
          <w:sz w:val="14"/>
        </w:rPr>
        <w:t></w:t>
      </w:r>
      <w:r>
        <w:rPr>
          <w:rFonts w:ascii="Times New Roman" w:hAnsi="Times New Roman"/>
          <w:color w:val="FFFF00"/>
          <w:sz w:val="14"/>
        </w:rPr>
        <w:tab/>
      </w:r>
      <w:r>
        <w:t>The</w:t>
      </w:r>
      <w:r>
        <w:rPr>
          <w:spacing w:val="-11"/>
        </w:rPr>
        <w:t xml:space="preserve"> </w:t>
      </w:r>
      <w:r>
        <w:t>ability</w:t>
      </w:r>
      <w:r>
        <w:rPr>
          <w:spacing w:val="-13"/>
        </w:rPr>
        <w:t xml:space="preserve"> </w:t>
      </w:r>
      <w:r>
        <w:t>to</w:t>
      </w:r>
      <w:r>
        <w:rPr>
          <w:spacing w:val="-10"/>
        </w:rPr>
        <w:t xml:space="preserve"> </w:t>
      </w:r>
      <w:r>
        <w:t>understand,</w:t>
      </w:r>
      <w:r>
        <w:rPr>
          <w:spacing w:val="-11"/>
        </w:rPr>
        <w:t xml:space="preserve"> </w:t>
      </w:r>
      <w:r>
        <w:t>interrogate</w:t>
      </w:r>
      <w:r>
        <w:rPr>
          <w:spacing w:val="-13"/>
        </w:rPr>
        <w:t xml:space="preserve"> </w:t>
      </w:r>
      <w:r>
        <w:t>and</w:t>
      </w:r>
      <w:r>
        <w:rPr>
          <w:spacing w:val="-12"/>
        </w:rPr>
        <w:t xml:space="preserve"> </w:t>
      </w:r>
      <w:r>
        <w:t>apply</w:t>
      </w:r>
      <w:r>
        <w:rPr>
          <w:spacing w:val="-13"/>
        </w:rPr>
        <w:t xml:space="preserve"> </w:t>
      </w:r>
      <w:r>
        <w:t>a</w:t>
      </w:r>
      <w:r>
        <w:rPr>
          <w:spacing w:val="-14"/>
        </w:rPr>
        <w:t xml:space="preserve"> </w:t>
      </w:r>
      <w:r>
        <w:t>variety</w:t>
      </w:r>
      <w:r>
        <w:rPr>
          <w:spacing w:val="-14"/>
        </w:rPr>
        <w:t xml:space="preserve"> </w:t>
      </w:r>
      <w:r>
        <w:t>of</w:t>
      </w:r>
      <w:r>
        <w:rPr>
          <w:spacing w:val="-14"/>
        </w:rPr>
        <w:t xml:space="preserve"> </w:t>
      </w:r>
      <w:r>
        <w:t>theoretical</w:t>
      </w:r>
      <w:r>
        <w:rPr>
          <w:spacing w:val="-14"/>
        </w:rPr>
        <w:t xml:space="preserve"> </w:t>
      </w:r>
      <w:r>
        <w:t>and</w:t>
      </w:r>
      <w:r>
        <w:rPr>
          <w:spacing w:val="-14"/>
        </w:rPr>
        <w:t xml:space="preserve"> </w:t>
      </w:r>
      <w:r>
        <w:t>philosophical</w:t>
      </w:r>
      <w:r>
        <w:rPr>
          <w:spacing w:val="-12"/>
        </w:rPr>
        <w:t xml:space="preserve"> </w:t>
      </w:r>
      <w:r>
        <w:t>positions</w:t>
      </w:r>
      <w:r>
        <w:rPr>
          <w:spacing w:val="-14"/>
        </w:rPr>
        <w:t xml:space="preserve"> </w:t>
      </w:r>
      <w:r>
        <w:t>and</w:t>
      </w:r>
      <w:r>
        <w:rPr>
          <w:spacing w:val="-14"/>
        </w:rPr>
        <w:t xml:space="preserve"> </w:t>
      </w:r>
      <w:r>
        <w:t>objectively</w:t>
      </w:r>
      <w:r>
        <w:rPr>
          <w:spacing w:val="-13"/>
        </w:rPr>
        <w:t xml:space="preserve"> </w:t>
      </w:r>
      <w:r>
        <w:t>assess</w:t>
      </w:r>
      <w:r>
        <w:rPr>
          <w:spacing w:val="-14"/>
        </w:rPr>
        <w:t xml:space="preserve"> </w:t>
      </w:r>
      <w:r>
        <w:t>the</w:t>
      </w:r>
      <w:r>
        <w:rPr>
          <w:spacing w:val="-14"/>
        </w:rPr>
        <w:t xml:space="preserve"> </w:t>
      </w:r>
      <w:r>
        <w:t>merits</w:t>
      </w:r>
      <w:r>
        <w:rPr>
          <w:spacing w:val="-15"/>
        </w:rPr>
        <w:t xml:space="preserve"> </w:t>
      </w:r>
      <w:r>
        <w:t>of</w:t>
      </w:r>
      <w:r>
        <w:rPr>
          <w:spacing w:val="-14"/>
        </w:rPr>
        <w:t xml:space="preserve"> </w:t>
      </w:r>
      <w:r>
        <w:t>competing</w:t>
      </w:r>
      <w:r>
        <w:rPr>
          <w:spacing w:val="-14"/>
        </w:rPr>
        <w:t xml:space="preserve"> </w:t>
      </w:r>
      <w:r>
        <w:t>and</w:t>
      </w:r>
      <w:r>
        <w:rPr>
          <w:spacing w:val="-12"/>
        </w:rPr>
        <w:t xml:space="preserve"> </w:t>
      </w:r>
      <w:r>
        <w:t>alternative perspectives.</w:t>
      </w:r>
    </w:p>
    <w:p w:rsidR="00966D3A" w:rsidRDefault="004B0F0C">
      <w:pPr>
        <w:pStyle w:val="BodyText"/>
        <w:tabs>
          <w:tab w:val="left" w:pos="520"/>
        </w:tabs>
        <w:spacing w:before="3"/>
        <w:ind w:left="116"/>
      </w:pPr>
      <w:r>
        <w:rPr>
          <w:rFonts w:ascii="Wingdings 3" w:hAnsi="Wingdings 3"/>
          <w:color w:val="FFFF00"/>
          <w:sz w:val="14"/>
        </w:rPr>
        <w:t></w:t>
      </w:r>
      <w:r>
        <w:rPr>
          <w:rFonts w:ascii="Times New Roman" w:hAnsi="Times New Roman"/>
          <w:color w:val="FFFF00"/>
          <w:sz w:val="14"/>
        </w:rPr>
        <w:tab/>
      </w:r>
      <w:r>
        <w:t>The capacity for critical</w:t>
      </w:r>
      <w:r>
        <w:rPr>
          <w:spacing w:val="-19"/>
        </w:rPr>
        <w:t xml:space="preserve"> </w:t>
      </w:r>
      <w:r>
        <w:t>reflection.</w:t>
      </w:r>
    </w:p>
    <w:p w:rsidR="00966D3A" w:rsidRDefault="00966D3A">
      <w:pPr>
        <w:pStyle w:val="BodyText"/>
      </w:pPr>
    </w:p>
    <w:p w:rsidR="00966D3A" w:rsidRDefault="004B0F0C">
      <w:pPr>
        <w:pStyle w:val="Heading2"/>
        <w:spacing w:before="174"/>
      </w:pPr>
      <w:r>
        <w:rPr>
          <w:color w:val="1F4E79"/>
        </w:rPr>
        <w:t>Excellent intra- and interpersonal skills</w:t>
      </w:r>
    </w:p>
    <w:p w:rsidR="00966D3A" w:rsidRDefault="004B0F0C">
      <w:pPr>
        <w:pStyle w:val="BodyText"/>
        <w:tabs>
          <w:tab w:val="left" w:pos="520"/>
        </w:tabs>
        <w:spacing w:before="163"/>
        <w:ind w:left="116"/>
      </w:pPr>
      <w:r>
        <w:rPr>
          <w:rFonts w:ascii="Wingdings 3" w:hAnsi="Wingdings 3"/>
          <w:color w:val="FFFF00"/>
          <w:sz w:val="14"/>
        </w:rPr>
        <w:t></w:t>
      </w:r>
      <w:r>
        <w:rPr>
          <w:rFonts w:ascii="Times New Roman" w:hAnsi="Times New Roman"/>
          <w:color w:val="FFFF00"/>
          <w:sz w:val="14"/>
        </w:rPr>
        <w:tab/>
      </w:r>
      <w:r>
        <w:t>Self-awareness.</w:t>
      </w:r>
    </w:p>
    <w:p w:rsidR="00966D3A" w:rsidRDefault="004B0F0C">
      <w:pPr>
        <w:pStyle w:val="BodyText"/>
        <w:tabs>
          <w:tab w:val="left" w:pos="520"/>
        </w:tabs>
        <w:spacing w:before="79"/>
        <w:ind w:left="116"/>
      </w:pPr>
      <w:r>
        <w:rPr>
          <w:rFonts w:ascii="Wingdings 3" w:hAnsi="Wingdings 3"/>
          <w:color w:val="FFFF00"/>
          <w:sz w:val="14"/>
        </w:rPr>
        <w:t></w:t>
      </w:r>
      <w:r>
        <w:rPr>
          <w:rFonts w:ascii="Times New Roman" w:hAnsi="Times New Roman"/>
          <w:color w:val="FFFF00"/>
          <w:sz w:val="14"/>
        </w:rPr>
        <w:tab/>
      </w:r>
      <w:r>
        <w:t>The</w:t>
      </w:r>
      <w:r>
        <w:rPr>
          <w:spacing w:val="-1"/>
        </w:rPr>
        <w:t xml:space="preserve"> </w:t>
      </w:r>
      <w:r>
        <w:t>ability</w:t>
      </w:r>
      <w:r>
        <w:rPr>
          <w:spacing w:val="-5"/>
        </w:rPr>
        <w:t xml:space="preserve"> </w:t>
      </w:r>
      <w:r>
        <w:t>to</w:t>
      </w:r>
      <w:r>
        <w:rPr>
          <w:spacing w:val="-2"/>
        </w:rPr>
        <w:t xml:space="preserve"> </w:t>
      </w:r>
      <w:r>
        <w:t>relate</w:t>
      </w:r>
      <w:r>
        <w:rPr>
          <w:spacing w:val="-5"/>
        </w:rPr>
        <w:t xml:space="preserve"> </w:t>
      </w:r>
      <w:r>
        <w:t>to</w:t>
      </w:r>
      <w:r>
        <w:rPr>
          <w:spacing w:val="-4"/>
        </w:rPr>
        <w:t xml:space="preserve"> </w:t>
      </w:r>
      <w:r>
        <w:t>and</w:t>
      </w:r>
      <w:r>
        <w:rPr>
          <w:spacing w:val="-9"/>
        </w:rPr>
        <w:t xml:space="preserve"> </w:t>
      </w:r>
      <w:r>
        <w:t>collaborate</w:t>
      </w:r>
      <w:r>
        <w:rPr>
          <w:spacing w:val="-6"/>
        </w:rPr>
        <w:t xml:space="preserve"> </w:t>
      </w:r>
      <w:r>
        <w:t>with</w:t>
      </w:r>
      <w:r>
        <w:rPr>
          <w:spacing w:val="-8"/>
        </w:rPr>
        <w:t xml:space="preserve"> </w:t>
      </w:r>
      <w:r>
        <w:t>others,</w:t>
      </w:r>
      <w:r>
        <w:rPr>
          <w:spacing w:val="-3"/>
        </w:rPr>
        <w:t xml:space="preserve"> </w:t>
      </w:r>
      <w:r>
        <w:t>individually</w:t>
      </w:r>
      <w:r>
        <w:rPr>
          <w:spacing w:val="-3"/>
        </w:rPr>
        <w:t xml:space="preserve"> </w:t>
      </w:r>
      <w:r>
        <w:t>or</w:t>
      </w:r>
      <w:r>
        <w:rPr>
          <w:spacing w:val="-3"/>
        </w:rPr>
        <w:t xml:space="preserve"> </w:t>
      </w:r>
      <w:r>
        <w:t>in</w:t>
      </w:r>
      <w:r>
        <w:rPr>
          <w:spacing w:val="-6"/>
        </w:rPr>
        <w:t xml:space="preserve"> </w:t>
      </w:r>
      <w:r>
        <w:t>teams,</w:t>
      </w:r>
      <w:r>
        <w:rPr>
          <w:spacing w:val="-5"/>
        </w:rPr>
        <w:t xml:space="preserve"> </w:t>
      </w:r>
      <w:r>
        <w:t>to</w:t>
      </w:r>
      <w:r>
        <w:rPr>
          <w:spacing w:val="-4"/>
        </w:rPr>
        <w:t xml:space="preserve"> </w:t>
      </w:r>
      <w:r>
        <w:t>exchange</w:t>
      </w:r>
      <w:r>
        <w:rPr>
          <w:spacing w:val="-3"/>
        </w:rPr>
        <w:t xml:space="preserve"> </w:t>
      </w:r>
      <w:r>
        <w:t>views</w:t>
      </w:r>
      <w:r>
        <w:rPr>
          <w:spacing w:val="-7"/>
        </w:rPr>
        <w:t xml:space="preserve"> </w:t>
      </w:r>
      <w:r>
        <w:t>and</w:t>
      </w:r>
      <w:r>
        <w:rPr>
          <w:spacing w:val="-4"/>
        </w:rPr>
        <w:t xml:space="preserve"> </w:t>
      </w:r>
      <w:r>
        <w:t>ideas</w:t>
      </w:r>
      <w:r>
        <w:rPr>
          <w:spacing w:val="-2"/>
        </w:rPr>
        <w:t xml:space="preserve"> </w:t>
      </w:r>
      <w:r>
        <w:t>and</w:t>
      </w:r>
      <w:r>
        <w:rPr>
          <w:spacing w:val="-4"/>
        </w:rPr>
        <w:t xml:space="preserve"> </w:t>
      </w:r>
      <w:r>
        <w:t>to</w:t>
      </w:r>
      <w:r>
        <w:rPr>
          <w:spacing w:val="-2"/>
        </w:rPr>
        <w:t xml:space="preserve"> </w:t>
      </w:r>
      <w:r>
        <w:t>achieve</w:t>
      </w:r>
      <w:r>
        <w:rPr>
          <w:spacing w:val="-2"/>
        </w:rPr>
        <w:t xml:space="preserve"> </w:t>
      </w:r>
      <w:r>
        <w:t>desired</w:t>
      </w:r>
      <w:r>
        <w:rPr>
          <w:spacing w:val="-6"/>
        </w:rPr>
        <w:t xml:space="preserve"> </w:t>
      </w:r>
      <w:r>
        <w:t>outcomes.</w:t>
      </w:r>
    </w:p>
    <w:p w:rsidR="00966D3A" w:rsidRDefault="004B0F0C">
      <w:pPr>
        <w:pStyle w:val="BodyText"/>
        <w:tabs>
          <w:tab w:val="left" w:pos="520"/>
        </w:tabs>
        <w:spacing w:before="76"/>
        <w:ind w:left="116"/>
      </w:pPr>
      <w:r>
        <w:rPr>
          <w:rFonts w:ascii="Wingdings 3" w:hAnsi="Wingdings 3"/>
          <w:color w:val="FFFF00"/>
          <w:sz w:val="14"/>
        </w:rPr>
        <w:t></w:t>
      </w:r>
      <w:r>
        <w:rPr>
          <w:rFonts w:ascii="Times New Roman" w:hAnsi="Times New Roman"/>
          <w:color w:val="FFFF00"/>
          <w:sz w:val="14"/>
        </w:rPr>
        <w:tab/>
      </w:r>
      <w:r>
        <w:t>The ability to function in a multi-cultural and -lingual</w:t>
      </w:r>
      <w:r>
        <w:rPr>
          <w:spacing w:val="-37"/>
        </w:rPr>
        <w:t xml:space="preserve"> </w:t>
      </w:r>
      <w:r>
        <w:t>context.</w:t>
      </w:r>
    </w:p>
    <w:p w:rsidR="00966D3A" w:rsidRDefault="00966D3A">
      <w:pPr>
        <w:pStyle w:val="BodyText"/>
      </w:pPr>
    </w:p>
    <w:p w:rsidR="00966D3A" w:rsidRDefault="004B0F0C">
      <w:pPr>
        <w:pStyle w:val="Heading2"/>
        <w:spacing w:before="175"/>
      </w:pPr>
      <w:r>
        <w:rPr>
          <w:color w:val="1F4E79"/>
        </w:rPr>
        <w:t>Excellent communication skills</w:t>
      </w:r>
    </w:p>
    <w:p w:rsidR="00966D3A" w:rsidRDefault="004B0F0C">
      <w:pPr>
        <w:pStyle w:val="BodyText"/>
        <w:tabs>
          <w:tab w:val="left" w:pos="520"/>
        </w:tabs>
        <w:spacing w:before="163" w:line="276" w:lineRule="auto"/>
        <w:ind w:left="544" w:right="228" w:hanging="428"/>
      </w:pPr>
      <w:r>
        <w:rPr>
          <w:rFonts w:ascii="Wingdings 3" w:hAnsi="Wingdings 3"/>
          <w:color w:val="FFFF00"/>
          <w:sz w:val="14"/>
        </w:rPr>
        <w:t></w:t>
      </w:r>
      <w:r>
        <w:rPr>
          <w:rFonts w:ascii="Times New Roman" w:hAnsi="Times New Roman"/>
          <w:color w:val="FFFF00"/>
          <w:sz w:val="14"/>
        </w:rPr>
        <w:tab/>
      </w:r>
      <w:r>
        <w:t>The</w:t>
      </w:r>
      <w:r>
        <w:rPr>
          <w:spacing w:val="-4"/>
        </w:rPr>
        <w:t xml:space="preserve"> </w:t>
      </w:r>
      <w:r>
        <w:t>ability</w:t>
      </w:r>
      <w:r>
        <w:rPr>
          <w:spacing w:val="-6"/>
        </w:rPr>
        <w:t xml:space="preserve"> </w:t>
      </w:r>
      <w:r>
        <w:t>to</w:t>
      </w:r>
      <w:r>
        <w:rPr>
          <w:spacing w:val="-3"/>
        </w:rPr>
        <w:t xml:space="preserve"> </w:t>
      </w:r>
      <w:r>
        <w:t>articulate</w:t>
      </w:r>
      <w:r>
        <w:rPr>
          <w:spacing w:val="-6"/>
        </w:rPr>
        <w:t xml:space="preserve"> </w:t>
      </w:r>
      <w:r>
        <w:t>ideas</w:t>
      </w:r>
      <w:r>
        <w:rPr>
          <w:spacing w:val="-4"/>
        </w:rPr>
        <w:t xml:space="preserve"> </w:t>
      </w:r>
      <w:r>
        <w:t>and</w:t>
      </w:r>
      <w:r>
        <w:rPr>
          <w:spacing w:val="-5"/>
        </w:rPr>
        <w:t xml:space="preserve"> </w:t>
      </w:r>
      <w:r>
        <w:t>information</w:t>
      </w:r>
      <w:r>
        <w:rPr>
          <w:spacing w:val="-5"/>
        </w:rPr>
        <w:t xml:space="preserve"> </w:t>
      </w:r>
      <w:r>
        <w:t>confidently</w:t>
      </w:r>
      <w:r>
        <w:rPr>
          <w:spacing w:val="-3"/>
        </w:rPr>
        <w:t xml:space="preserve"> </w:t>
      </w:r>
      <w:r>
        <w:t>and</w:t>
      </w:r>
      <w:r>
        <w:rPr>
          <w:spacing w:val="-5"/>
        </w:rPr>
        <w:t xml:space="preserve"> </w:t>
      </w:r>
      <w:r>
        <w:t>coherently</w:t>
      </w:r>
      <w:r>
        <w:rPr>
          <w:spacing w:val="-4"/>
        </w:rPr>
        <w:t xml:space="preserve"> </w:t>
      </w:r>
      <w:r>
        <w:t>in</w:t>
      </w:r>
      <w:r>
        <w:rPr>
          <w:spacing w:val="-8"/>
        </w:rPr>
        <w:t xml:space="preserve"> </w:t>
      </w:r>
      <w:r>
        <w:t>visual,</w:t>
      </w:r>
      <w:r>
        <w:rPr>
          <w:spacing w:val="-5"/>
        </w:rPr>
        <w:t xml:space="preserve"> </w:t>
      </w:r>
      <w:r>
        <w:t>verbal,</w:t>
      </w:r>
      <w:r>
        <w:rPr>
          <w:spacing w:val="-7"/>
        </w:rPr>
        <w:t xml:space="preserve"> </w:t>
      </w:r>
      <w:r>
        <w:t>written</w:t>
      </w:r>
      <w:r>
        <w:rPr>
          <w:spacing w:val="-5"/>
        </w:rPr>
        <w:t xml:space="preserve"> </w:t>
      </w:r>
      <w:r>
        <w:t>and</w:t>
      </w:r>
      <w:r>
        <w:rPr>
          <w:spacing w:val="-7"/>
        </w:rPr>
        <w:t xml:space="preserve"> </w:t>
      </w:r>
      <w:r>
        <w:t>electronic</w:t>
      </w:r>
      <w:r>
        <w:rPr>
          <w:spacing w:val="-4"/>
        </w:rPr>
        <w:t xml:space="preserve"> </w:t>
      </w:r>
      <w:r>
        <w:t>forms</w:t>
      </w:r>
      <w:r>
        <w:rPr>
          <w:spacing w:val="-4"/>
        </w:rPr>
        <w:t xml:space="preserve"> </w:t>
      </w:r>
      <w:r>
        <w:t>to</w:t>
      </w:r>
      <w:r>
        <w:rPr>
          <w:spacing w:val="-3"/>
        </w:rPr>
        <w:t xml:space="preserve"> </w:t>
      </w:r>
      <w:r>
        <w:t>audiences</w:t>
      </w:r>
      <w:r>
        <w:rPr>
          <w:spacing w:val="-6"/>
        </w:rPr>
        <w:t xml:space="preserve"> </w:t>
      </w:r>
      <w:r>
        <w:t>of</w:t>
      </w:r>
      <w:r>
        <w:rPr>
          <w:spacing w:val="-7"/>
        </w:rPr>
        <w:t xml:space="preserve"> </w:t>
      </w:r>
      <w:r>
        <w:t>different</w:t>
      </w:r>
      <w:r>
        <w:rPr>
          <w:spacing w:val="-4"/>
        </w:rPr>
        <w:t xml:space="preserve"> </w:t>
      </w:r>
      <w:r>
        <w:t>sizes</w:t>
      </w:r>
      <w:r>
        <w:rPr>
          <w:spacing w:val="-4"/>
        </w:rPr>
        <w:t xml:space="preserve"> </w:t>
      </w:r>
      <w:r>
        <w:t>in</w:t>
      </w:r>
      <w:r>
        <w:rPr>
          <w:spacing w:val="-5"/>
        </w:rPr>
        <w:t xml:space="preserve"> </w:t>
      </w:r>
      <w:r>
        <w:t>a</w:t>
      </w:r>
      <w:r>
        <w:rPr>
          <w:spacing w:val="-4"/>
        </w:rPr>
        <w:t xml:space="preserve"> </w:t>
      </w:r>
      <w:r>
        <w:t>range of</w:t>
      </w:r>
      <w:r>
        <w:rPr>
          <w:spacing w:val="-9"/>
        </w:rPr>
        <w:t xml:space="preserve"> </w:t>
      </w:r>
      <w:r>
        <w:t>situations.</w:t>
      </w:r>
    </w:p>
    <w:p w:rsidR="00966D3A" w:rsidRDefault="004B0F0C">
      <w:pPr>
        <w:pStyle w:val="BodyText"/>
        <w:tabs>
          <w:tab w:val="left" w:pos="520"/>
        </w:tabs>
        <w:ind w:left="116"/>
      </w:pPr>
      <w:r>
        <w:rPr>
          <w:rFonts w:ascii="Wingdings 3" w:hAnsi="Wingdings 3"/>
          <w:color w:val="FFFF00"/>
          <w:sz w:val="14"/>
        </w:rPr>
        <w:t></w:t>
      </w:r>
      <w:r>
        <w:rPr>
          <w:rFonts w:ascii="Times New Roman" w:hAnsi="Times New Roman"/>
          <w:color w:val="FFFF00"/>
          <w:sz w:val="14"/>
        </w:rPr>
        <w:tab/>
      </w:r>
      <w:r>
        <w:t>Respect for the multitude of voices, stories, perspectives and</w:t>
      </w:r>
      <w:r>
        <w:rPr>
          <w:spacing w:val="-1"/>
        </w:rPr>
        <w:t xml:space="preserve"> </w:t>
      </w:r>
      <w:r>
        <w:t>knowledgesystems.</w:t>
      </w:r>
    </w:p>
    <w:p w:rsidR="00966D3A" w:rsidRDefault="00966D3A">
      <w:pPr>
        <w:sectPr w:rsidR="00966D3A">
          <w:pgSz w:w="16840" w:h="11910" w:orient="landscape"/>
          <w:pgMar w:top="920" w:right="700" w:bottom="1040" w:left="1160" w:header="565" w:footer="845" w:gutter="0"/>
          <w:cols w:space="720"/>
        </w:sectPr>
      </w:pPr>
    </w:p>
    <w:p w:rsidR="00966D3A" w:rsidRDefault="00966D3A">
      <w:pPr>
        <w:pStyle w:val="BodyText"/>
        <w:rPr>
          <w:sz w:val="20"/>
        </w:rPr>
      </w:pPr>
    </w:p>
    <w:p w:rsidR="00966D3A" w:rsidRDefault="00966D3A">
      <w:pPr>
        <w:pStyle w:val="BodyText"/>
        <w:spacing w:before="8"/>
        <w:rPr>
          <w:sz w:val="27"/>
        </w:rPr>
      </w:pPr>
    </w:p>
    <w:p w:rsidR="00966D3A" w:rsidRDefault="004B0F0C">
      <w:pPr>
        <w:spacing w:before="99"/>
        <w:ind w:left="767"/>
        <w:rPr>
          <w:rFonts w:ascii="Cambria"/>
          <w:b/>
          <w:sz w:val="32"/>
        </w:rPr>
      </w:pPr>
      <w:r>
        <w:rPr>
          <w:rFonts w:ascii="Cambria"/>
          <w:b/>
          <w:color w:val="001F5F"/>
          <w:sz w:val="32"/>
        </w:rPr>
        <w:t>NELSON MANDELA UNIVERSITY INSTITUTIONAL TRANSFORMATION PLAN (ITP) 2018 - 2022</w:t>
      </w:r>
    </w:p>
    <w:p w:rsidR="00966D3A" w:rsidRDefault="00966D3A">
      <w:pPr>
        <w:pStyle w:val="BodyText"/>
        <w:spacing w:before="10"/>
        <w:rPr>
          <w:rFonts w:ascii="Cambria"/>
          <w:b/>
          <w:sz w:val="28"/>
        </w:rPr>
      </w:pPr>
    </w:p>
    <w:p w:rsidR="00966D3A" w:rsidRDefault="004B0F0C">
      <w:pPr>
        <w:pStyle w:val="Heading1"/>
      </w:pPr>
      <w:bookmarkStart w:id="8" w:name="_bookmark7"/>
      <w:bookmarkEnd w:id="8"/>
      <w:r>
        <w:rPr>
          <w:color w:val="001F5F"/>
        </w:rPr>
        <w:t>INTRODUCTION</w:t>
      </w:r>
    </w:p>
    <w:p w:rsidR="00966D3A" w:rsidRDefault="004B0F0C">
      <w:pPr>
        <w:pStyle w:val="BodyText"/>
        <w:spacing w:before="168" w:line="278" w:lineRule="auto"/>
        <w:ind w:left="116"/>
      </w:pPr>
      <w:r>
        <w:t>In</w:t>
      </w:r>
      <w:r>
        <w:rPr>
          <w:spacing w:val="-15"/>
        </w:rPr>
        <w:t xml:space="preserve"> </w:t>
      </w:r>
      <w:r>
        <w:t>keeping</w:t>
      </w:r>
      <w:r>
        <w:rPr>
          <w:spacing w:val="-17"/>
        </w:rPr>
        <w:t xml:space="preserve"> </w:t>
      </w:r>
      <w:r>
        <w:t>with</w:t>
      </w:r>
      <w:r>
        <w:rPr>
          <w:spacing w:val="-14"/>
        </w:rPr>
        <w:t xml:space="preserve"> </w:t>
      </w:r>
      <w:r>
        <w:t>the</w:t>
      </w:r>
      <w:r>
        <w:rPr>
          <w:spacing w:val="-13"/>
        </w:rPr>
        <w:t xml:space="preserve"> </w:t>
      </w:r>
      <w:r>
        <w:t>Constitution,</w:t>
      </w:r>
      <w:r>
        <w:rPr>
          <w:spacing w:val="-13"/>
        </w:rPr>
        <w:t xml:space="preserve"> </w:t>
      </w:r>
      <w:r>
        <w:t>Nelson</w:t>
      </w:r>
      <w:r>
        <w:rPr>
          <w:spacing w:val="-17"/>
        </w:rPr>
        <w:t xml:space="preserve"> </w:t>
      </w:r>
      <w:r>
        <w:t>Mandela</w:t>
      </w:r>
      <w:r>
        <w:rPr>
          <w:spacing w:val="-16"/>
        </w:rPr>
        <w:t xml:space="preserve"> </w:t>
      </w:r>
      <w:r>
        <w:t>University</w:t>
      </w:r>
      <w:r>
        <w:rPr>
          <w:spacing w:val="-15"/>
        </w:rPr>
        <w:t xml:space="preserve"> </w:t>
      </w:r>
      <w:r>
        <w:t>aims</w:t>
      </w:r>
      <w:r>
        <w:rPr>
          <w:spacing w:val="-14"/>
        </w:rPr>
        <w:t xml:space="preserve"> </w:t>
      </w:r>
      <w:r>
        <w:t>to</w:t>
      </w:r>
      <w:r>
        <w:rPr>
          <w:spacing w:val="-15"/>
        </w:rPr>
        <w:t xml:space="preserve"> </w:t>
      </w:r>
      <w:r>
        <w:t>cultivate</w:t>
      </w:r>
      <w:r>
        <w:rPr>
          <w:spacing w:val="-15"/>
        </w:rPr>
        <w:t xml:space="preserve"> </w:t>
      </w:r>
      <w:r>
        <w:t>an</w:t>
      </w:r>
      <w:r>
        <w:rPr>
          <w:spacing w:val="-15"/>
        </w:rPr>
        <w:t xml:space="preserve"> </w:t>
      </w:r>
      <w:r>
        <w:t>affirming,</w:t>
      </w:r>
      <w:r>
        <w:rPr>
          <w:spacing w:val="-14"/>
        </w:rPr>
        <w:t xml:space="preserve"> </w:t>
      </w:r>
      <w:r>
        <w:t>enabling</w:t>
      </w:r>
      <w:r>
        <w:rPr>
          <w:spacing w:val="-15"/>
        </w:rPr>
        <w:t xml:space="preserve"> </w:t>
      </w:r>
      <w:r>
        <w:t>and</w:t>
      </w:r>
      <w:r>
        <w:rPr>
          <w:spacing w:val="-17"/>
        </w:rPr>
        <w:t xml:space="preserve"> </w:t>
      </w:r>
      <w:r>
        <w:t>welcoming</w:t>
      </w:r>
      <w:r>
        <w:rPr>
          <w:spacing w:val="-15"/>
        </w:rPr>
        <w:t xml:space="preserve"> </w:t>
      </w:r>
      <w:r>
        <w:t>environment</w:t>
      </w:r>
      <w:r>
        <w:rPr>
          <w:spacing w:val="-16"/>
        </w:rPr>
        <w:t xml:space="preserve"> </w:t>
      </w:r>
      <w:r>
        <w:t>for</w:t>
      </w:r>
      <w:r>
        <w:rPr>
          <w:spacing w:val="-14"/>
        </w:rPr>
        <w:t xml:space="preserve"> </w:t>
      </w:r>
      <w:r>
        <w:t>all</w:t>
      </w:r>
      <w:r>
        <w:rPr>
          <w:spacing w:val="-14"/>
        </w:rPr>
        <w:t xml:space="preserve"> </w:t>
      </w:r>
      <w:r>
        <w:t>staff,</w:t>
      </w:r>
      <w:r>
        <w:rPr>
          <w:spacing w:val="-14"/>
        </w:rPr>
        <w:t xml:space="preserve"> </w:t>
      </w:r>
      <w:r>
        <w:t>students</w:t>
      </w:r>
      <w:r>
        <w:rPr>
          <w:spacing w:val="-16"/>
        </w:rPr>
        <w:t xml:space="preserve"> </w:t>
      </w:r>
      <w:r>
        <w:t>and</w:t>
      </w:r>
      <w:r>
        <w:rPr>
          <w:spacing w:val="-15"/>
        </w:rPr>
        <w:t xml:space="preserve"> </w:t>
      </w:r>
      <w:r>
        <w:t>stakeholders by recognising the human potential in each person irrespective of race, gender, religion, sexual orientation, culture, or political</w:t>
      </w:r>
      <w:r>
        <w:rPr>
          <w:spacing w:val="-26"/>
        </w:rPr>
        <w:t xml:space="preserve"> </w:t>
      </w:r>
      <w:r>
        <w:t>ideology.</w:t>
      </w:r>
    </w:p>
    <w:p w:rsidR="00966D3A" w:rsidRDefault="00966D3A">
      <w:pPr>
        <w:pStyle w:val="BodyText"/>
        <w:spacing w:before="11"/>
        <w:rPr>
          <w:sz w:val="24"/>
        </w:rPr>
      </w:pPr>
    </w:p>
    <w:p w:rsidR="00966D3A" w:rsidRDefault="004B0F0C">
      <w:pPr>
        <w:spacing w:line="276" w:lineRule="auto"/>
        <w:ind w:left="116" w:right="727"/>
        <w:rPr>
          <w:i/>
        </w:rPr>
      </w:pPr>
      <w:r>
        <w:t xml:space="preserve">The Council-approved Nelson Mandela University Transformation Conceptual Framework (27 November 2010) frames transformation as follows: </w:t>
      </w:r>
      <w:r>
        <w:rPr>
          <w:i/>
        </w:rPr>
        <w:t>“Transformation is therefore viewed as a complex, multifaceted and integrated process of continuous institutional renewal in all aspects of its functionality (academic, administrative and support service), in an ongoing effort to represent excellence, through diversity</w:t>
      </w:r>
      <w:r>
        <w:rPr>
          <w:i/>
          <w:position w:val="8"/>
          <w:sz w:val="14"/>
        </w:rPr>
        <w:t>1</w:t>
      </w:r>
      <w:r>
        <w:rPr>
          <w:i/>
        </w:rPr>
        <w:t>, with the aim of achieving its vision and mission towards providing liberating education.</w:t>
      </w:r>
    </w:p>
    <w:p w:rsidR="00966D3A" w:rsidRDefault="00966D3A">
      <w:pPr>
        <w:pStyle w:val="BodyText"/>
        <w:spacing w:before="2"/>
        <w:rPr>
          <w:i/>
          <w:sz w:val="25"/>
        </w:rPr>
      </w:pPr>
    </w:p>
    <w:p w:rsidR="00966D3A" w:rsidRDefault="004B0F0C">
      <w:pPr>
        <w:spacing w:line="276" w:lineRule="auto"/>
        <w:ind w:left="116" w:right="727"/>
        <w:rPr>
          <w:i/>
        </w:rPr>
      </w:pPr>
      <w:r>
        <w:rPr>
          <w:i/>
        </w:rPr>
        <w:t>Taking into account the broad parameters identified within White Paper 3, and Nelson Mandela University’s definition of transformation, we will strive to achieve continuous institutional renewal in the following areas:</w:t>
      </w:r>
    </w:p>
    <w:p w:rsidR="00966D3A" w:rsidRDefault="004B0F0C">
      <w:pPr>
        <w:pStyle w:val="ListParagraph"/>
        <w:numPr>
          <w:ilvl w:val="0"/>
          <w:numId w:val="13"/>
        </w:numPr>
        <w:tabs>
          <w:tab w:val="left" w:pos="478"/>
        </w:tabs>
        <w:rPr>
          <w:i/>
        </w:rPr>
      </w:pPr>
      <w:r>
        <w:rPr>
          <w:i/>
        </w:rPr>
        <w:t>The</w:t>
      </w:r>
      <w:r>
        <w:rPr>
          <w:i/>
          <w:spacing w:val="-2"/>
        </w:rPr>
        <w:t xml:space="preserve"> </w:t>
      </w:r>
      <w:r>
        <w:rPr>
          <w:i/>
        </w:rPr>
        <w:t>core</w:t>
      </w:r>
      <w:r>
        <w:rPr>
          <w:i/>
          <w:spacing w:val="-5"/>
        </w:rPr>
        <w:t xml:space="preserve"> </w:t>
      </w:r>
      <w:r>
        <w:rPr>
          <w:i/>
        </w:rPr>
        <w:t>business</w:t>
      </w:r>
      <w:r>
        <w:rPr>
          <w:i/>
          <w:spacing w:val="-4"/>
        </w:rPr>
        <w:t xml:space="preserve"> </w:t>
      </w:r>
      <w:r>
        <w:rPr>
          <w:i/>
        </w:rPr>
        <w:t>relating</w:t>
      </w:r>
      <w:r>
        <w:rPr>
          <w:i/>
          <w:spacing w:val="-4"/>
        </w:rPr>
        <w:t xml:space="preserve"> </w:t>
      </w:r>
      <w:r>
        <w:rPr>
          <w:i/>
        </w:rPr>
        <w:t>to</w:t>
      </w:r>
      <w:r>
        <w:rPr>
          <w:i/>
          <w:spacing w:val="-2"/>
        </w:rPr>
        <w:t xml:space="preserve"> </w:t>
      </w:r>
      <w:r>
        <w:rPr>
          <w:i/>
        </w:rPr>
        <w:t>the</w:t>
      </w:r>
      <w:r>
        <w:rPr>
          <w:i/>
          <w:spacing w:val="-2"/>
        </w:rPr>
        <w:t xml:space="preserve"> </w:t>
      </w:r>
      <w:r>
        <w:rPr>
          <w:i/>
        </w:rPr>
        <w:t>intellectual</w:t>
      </w:r>
      <w:r>
        <w:rPr>
          <w:i/>
          <w:spacing w:val="-2"/>
        </w:rPr>
        <w:t xml:space="preserve"> </w:t>
      </w:r>
      <w:r>
        <w:rPr>
          <w:i/>
        </w:rPr>
        <w:t>and</w:t>
      </w:r>
      <w:r>
        <w:rPr>
          <w:i/>
          <w:spacing w:val="-3"/>
        </w:rPr>
        <w:t xml:space="preserve"> </w:t>
      </w:r>
      <w:r>
        <w:rPr>
          <w:i/>
        </w:rPr>
        <w:t>academic</w:t>
      </w:r>
      <w:r>
        <w:rPr>
          <w:i/>
          <w:spacing w:val="-3"/>
        </w:rPr>
        <w:t xml:space="preserve"> </w:t>
      </w:r>
      <w:r>
        <w:rPr>
          <w:i/>
        </w:rPr>
        <w:t>project,</w:t>
      </w:r>
      <w:r>
        <w:rPr>
          <w:i/>
          <w:spacing w:val="-2"/>
        </w:rPr>
        <w:t xml:space="preserve"> </w:t>
      </w:r>
      <w:r>
        <w:rPr>
          <w:i/>
        </w:rPr>
        <w:t>i.e.</w:t>
      </w:r>
      <w:r>
        <w:rPr>
          <w:i/>
          <w:spacing w:val="-5"/>
        </w:rPr>
        <w:t xml:space="preserve"> </w:t>
      </w:r>
      <w:r>
        <w:rPr>
          <w:i/>
        </w:rPr>
        <w:t>teaching,</w:t>
      </w:r>
      <w:r>
        <w:rPr>
          <w:i/>
          <w:spacing w:val="-2"/>
        </w:rPr>
        <w:t xml:space="preserve"> </w:t>
      </w:r>
      <w:r>
        <w:rPr>
          <w:i/>
        </w:rPr>
        <w:t>learning,</w:t>
      </w:r>
      <w:r>
        <w:rPr>
          <w:i/>
          <w:spacing w:val="-2"/>
        </w:rPr>
        <w:t xml:space="preserve"> </w:t>
      </w:r>
      <w:r>
        <w:rPr>
          <w:i/>
        </w:rPr>
        <w:t>research</w:t>
      </w:r>
      <w:r>
        <w:rPr>
          <w:i/>
          <w:spacing w:val="-4"/>
        </w:rPr>
        <w:t xml:space="preserve"> </w:t>
      </w:r>
      <w:r>
        <w:rPr>
          <w:i/>
        </w:rPr>
        <w:t>and</w:t>
      </w:r>
      <w:r>
        <w:rPr>
          <w:i/>
          <w:spacing w:val="-5"/>
        </w:rPr>
        <w:t xml:space="preserve"> </w:t>
      </w:r>
      <w:r>
        <w:rPr>
          <w:i/>
        </w:rPr>
        <w:t>engagement/outreach.</w:t>
      </w:r>
    </w:p>
    <w:p w:rsidR="00966D3A" w:rsidRDefault="004B0F0C">
      <w:pPr>
        <w:pStyle w:val="ListParagraph"/>
        <w:numPr>
          <w:ilvl w:val="0"/>
          <w:numId w:val="13"/>
        </w:numPr>
        <w:tabs>
          <w:tab w:val="left" w:pos="478"/>
        </w:tabs>
        <w:spacing w:before="38"/>
        <w:rPr>
          <w:i/>
        </w:rPr>
      </w:pPr>
      <w:r>
        <w:rPr>
          <w:i/>
        </w:rPr>
        <w:t>Institutional processes and outcomes and the effectiveness</w:t>
      </w:r>
      <w:r>
        <w:rPr>
          <w:i/>
          <w:spacing w:val="-23"/>
        </w:rPr>
        <w:t xml:space="preserve"> </w:t>
      </w:r>
      <w:r>
        <w:rPr>
          <w:i/>
        </w:rPr>
        <w:t>thereof.</w:t>
      </w:r>
    </w:p>
    <w:p w:rsidR="00966D3A" w:rsidRDefault="004B0F0C">
      <w:pPr>
        <w:pStyle w:val="ListParagraph"/>
        <w:numPr>
          <w:ilvl w:val="0"/>
          <w:numId w:val="13"/>
        </w:numPr>
        <w:tabs>
          <w:tab w:val="left" w:pos="477"/>
          <w:tab w:val="left" w:pos="478"/>
        </w:tabs>
        <w:spacing w:before="40"/>
        <w:rPr>
          <w:i/>
        </w:rPr>
      </w:pPr>
      <w:r>
        <w:rPr>
          <w:i/>
        </w:rPr>
        <w:t>Institutional</w:t>
      </w:r>
      <w:r>
        <w:rPr>
          <w:i/>
          <w:spacing w:val="-3"/>
        </w:rPr>
        <w:t xml:space="preserve"> </w:t>
      </w:r>
      <w:r>
        <w:rPr>
          <w:i/>
        </w:rPr>
        <w:t>culture</w:t>
      </w:r>
    </w:p>
    <w:p w:rsidR="00966D3A" w:rsidRDefault="004B0F0C">
      <w:pPr>
        <w:pStyle w:val="ListParagraph"/>
        <w:numPr>
          <w:ilvl w:val="0"/>
          <w:numId w:val="13"/>
        </w:numPr>
        <w:tabs>
          <w:tab w:val="left" w:pos="478"/>
        </w:tabs>
        <w:spacing w:before="40"/>
      </w:pPr>
      <w:r>
        <w:rPr>
          <w:i/>
        </w:rPr>
        <w:t>Demographic profile of staff and</w:t>
      </w:r>
      <w:r>
        <w:rPr>
          <w:i/>
          <w:spacing w:val="-16"/>
        </w:rPr>
        <w:t xml:space="preserve"> </w:t>
      </w:r>
      <w:r>
        <w:rPr>
          <w:i/>
        </w:rPr>
        <w:t>students</w:t>
      </w:r>
      <w:r>
        <w:t>”</w:t>
      </w:r>
    </w:p>
    <w:p w:rsidR="00966D3A" w:rsidRDefault="00966D3A">
      <w:pPr>
        <w:pStyle w:val="BodyText"/>
        <w:spacing w:before="5"/>
        <w:rPr>
          <w:sz w:val="28"/>
        </w:rPr>
      </w:pPr>
    </w:p>
    <w:p w:rsidR="00966D3A" w:rsidRDefault="004B0F0C">
      <w:pPr>
        <w:pStyle w:val="BodyText"/>
        <w:spacing w:before="1" w:line="276" w:lineRule="auto"/>
        <w:ind w:left="116" w:right="113"/>
        <w:jc w:val="both"/>
      </w:pPr>
      <w:r>
        <w:t xml:space="preserve">To give effect to the Institutional Transformation Plan (ITP), Nelson Mandela University has adopted a </w:t>
      </w:r>
      <w:r>
        <w:rPr>
          <w:b/>
        </w:rPr>
        <w:t xml:space="preserve">dispersed model </w:t>
      </w:r>
      <w:r>
        <w:t>of transformation with the collective senior leadership,</w:t>
      </w:r>
      <w:r>
        <w:rPr>
          <w:spacing w:val="-9"/>
        </w:rPr>
        <w:t xml:space="preserve"> </w:t>
      </w:r>
      <w:r>
        <w:t>including</w:t>
      </w:r>
      <w:r>
        <w:rPr>
          <w:spacing w:val="-10"/>
        </w:rPr>
        <w:t xml:space="preserve"> </w:t>
      </w:r>
      <w:r>
        <w:t>Executive</w:t>
      </w:r>
      <w:r>
        <w:rPr>
          <w:spacing w:val="-13"/>
        </w:rPr>
        <w:t xml:space="preserve"> </w:t>
      </w:r>
      <w:r>
        <w:t>Management</w:t>
      </w:r>
      <w:r>
        <w:rPr>
          <w:spacing w:val="-11"/>
        </w:rPr>
        <w:t xml:space="preserve"> </w:t>
      </w:r>
      <w:r>
        <w:t>Committee</w:t>
      </w:r>
      <w:r>
        <w:rPr>
          <w:spacing w:val="-11"/>
        </w:rPr>
        <w:t xml:space="preserve"> </w:t>
      </w:r>
      <w:r>
        <w:t>(MANCO)</w:t>
      </w:r>
      <w:r>
        <w:rPr>
          <w:spacing w:val="-11"/>
        </w:rPr>
        <w:t xml:space="preserve"> </w:t>
      </w:r>
      <w:r>
        <w:t>members</w:t>
      </w:r>
      <w:r>
        <w:rPr>
          <w:spacing w:val="-12"/>
        </w:rPr>
        <w:t xml:space="preserve"> </w:t>
      </w:r>
      <w:r>
        <w:t>together</w:t>
      </w:r>
      <w:r>
        <w:rPr>
          <w:spacing w:val="-12"/>
        </w:rPr>
        <w:t xml:space="preserve"> </w:t>
      </w:r>
      <w:r>
        <w:t>with</w:t>
      </w:r>
      <w:r>
        <w:rPr>
          <w:spacing w:val="-12"/>
        </w:rPr>
        <w:t xml:space="preserve"> </w:t>
      </w:r>
      <w:r>
        <w:t>the</w:t>
      </w:r>
      <w:r>
        <w:rPr>
          <w:spacing w:val="-11"/>
        </w:rPr>
        <w:t xml:space="preserve"> </w:t>
      </w:r>
      <w:r>
        <w:t>Executive</w:t>
      </w:r>
      <w:r>
        <w:rPr>
          <w:spacing w:val="-11"/>
        </w:rPr>
        <w:t xml:space="preserve"> </w:t>
      </w:r>
      <w:r>
        <w:t>Deans,</w:t>
      </w:r>
      <w:r>
        <w:rPr>
          <w:spacing w:val="-9"/>
        </w:rPr>
        <w:t xml:space="preserve"> </w:t>
      </w:r>
      <w:r>
        <w:t>as</w:t>
      </w:r>
      <w:r>
        <w:rPr>
          <w:spacing w:val="-11"/>
        </w:rPr>
        <w:t xml:space="preserve"> </w:t>
      </w:r>
      <w:r>
        <w:t>the</w:t>
      </w:r>
      <w:r>
        <w:rPr>
          <w:spacing w:val="-11"/>
        </w:rPr>
        <w:t xml:space="preserve"> </w:t>
      </w:r>
      <w:r>
        <w:t>primary</w:t>
      </w:r>
      <w:r>
        <w:rPr>
          <w:spacing w:val="-11"/>
        </w:rPr>
        <w:t xml:space="preserve"> </w:t>
      </w:r>
      <w:r>
        <w:t>drivers</w:t>
      </w:r>
      <w:r>
        <w:rPr>
          <w:spacing w:val="-11"/>
        </w:rPr>
        <w:t xml:space="preserve"> </w:t>
      </w:r>
      <w:r>
        <w:t>of</w:t>
      </w:r>
      <w:r>
        <w:rPr>
          <w:spacing w:val="-12"/>
        </w:rPr>
        <w:t xml:space="preserve"> </w:t>
      </w:r>
      <w:r>
        <w:t>transformation.</w:t>
      </w:r>
      <w:r>
        <w:rPr>
          <w:spacing w:val="-9"/>
        </w:rPr>
        <w:t xml:space="preserve"> </w:t>
      </w:r>
      <w:r>
        <w:t>Every</w:t>
      </w:r>
      <w:r>
        <w:rPr>
          <w:spacing w:val="-8"/>
        </w:rPr>
        <w:t xml:space="preserve"> </w:t>
      </w:r>
      <w:r>
        <w:t>leader in</w:t>
      </w:r>
      <w:r>
        <w:rPr>
          <w:spacing w:val="-3"/>
        </w:rPr>
        <w:t xml:space="preserve"> </w:t>
      </w:r>
      <w:r>
        <w:t>the</w:t>
      </w:r>
      <w:r>
        <w:rPr>
          <w:spacing w:val="-2"/>
        </w:rPr>
        <w:t xml:space="preserve"> </w:t>
      </w:r>
      <w:r>
        <w:t>University</w:t>
      </w:r>
      <w:r>
        <w:rPr>
          <w:spacing w:val="-2"/>
        </w:rPr>
        <w:t xml:space="preserve"> </w:t>
      </w:r>
      <w:r>
        <w:t>has</w:t>
      </w:r>
      <w:r>
        <w:rPr>
          <w:spacing w:val="-3"/>
        </w:rPr>
        <w:t xml:space="preserve"> </w:t>
      </w:r>
      <w:r>
        <w:t>the</w:t>
      </w:r>
      <w:r>
        <w:rPr>
          <w:spacing w:val="-2"/>
        </w:rPr>
        <w:t xml:space="preserve"> </w:t>
      </w:r>
      <w:r>
        <w:t>responsibility</w:t>
      </w:r>
      <w:r>
        <w:rPr>
          <w:spacing w:val="-3"/>
        </w:rPr>
        <w:t xml:space="preserve"> </w:t>
      </w:r>
      <w:r>
        <w:t>to</w:t>
      </w:r>
      <w:r>
        <w:rPr>
          <w:spacing w:val="-2"/>
        </w:rPr>
        <w:t xml:space="preserve"> </w:t>
      </w:r>
      <w:r>
        <w:t>lead</w:t>
      </w:r>
      <w:r>
        <w:rPr>
          <w:spacing w:val="-2"/>
        </w:rPr>
        <w:t xml:space="preserve"> </w:t>
      </w:r>
      <w:r>
        <w:t>and</w:t>
      </w:r>
      <w:r>
        <w:rPr>
          <w:spacing w:val="-2"/>
        </w:rPr>
        <w:t xml:space="preserve"> </w:t>
      </w:r>
      <w:r>
        <w:t>achieve</w:t>
      </w:r>
      <w:r>
        <w:rPr>
          <w:spacing w:val="-3"/>
        </w:rPr>
        <w:t xml:space="preserve"> </w:t>
      </w:r>
      <w:r>
        <w:t>institutional</w:t>
      </w:r>
      <w:r>
        <w:rPr>
          <w:spacing w:val="-2"/>
        </w:rPr>
        <w:t xml:space="preserve"> </w:t>
      </w:r>
      <w:r>
        <w:t>transformation</w:t>
      </w:r>
      <w:r>
        <w:rPr>
          <w:spacing w:val="-2"/>
        </w:rPr>
        <w:t xml:space="preserve"> </w:t>
      </w:r>
      <w:r>
        <w:t>goals</w:t>
      </w:r>
      <w:r>
        <w:rPr>
          <w:spacing w:val="-4"/>
        </w:rPr>
        <w:t xml:space="preserve"> </w:t>
      </w:r>
      <w:r>
        <w:t>within</w:t>
      </w:r>
      <w:r>
        <w:rPr>
          <w:spacing w:val="-3"/>
        </w:rPr>
        <w:t xml:space="preserve"> </w:t>
      </w:r>
      <w:r>
        <w:t>her/his</w:t>
      </w:r>
      <w:r>
        <w:rPr>
          <w:spacing w:val="-2"/>
        </w:rPr>
        <w:t xml:space="preserve"> </w:t>
      </w:r>
      <w:r>
        <w:t>sphere</w:t>
      </w:r>
      <w:r>
        <w:rPr>
          <w:spacing w:val="-2"/>
        </w:rPr>
        <w:t xml:space="preserve"> </w:t>
      </w:r>
      <w:r>
        <w:t>of</w:t>
      </w:r>
      <w:r>
        <w:rPr>
          <w:spacing w:val="-4"/>
        </w:rPr>
        <w:t xml:space="preserve"> </w:t>
      </w:r>
      <w:r>
        <w:t>influence</w:t>
      </w:r>
      <w:r>
        <w:rPr>
          <w:spacing w:val="-3"/>
        </w:rPr>
        <w:t xml:space="preserve"> </w:t>
      </w:r>
      <w:r>
        <w:t>and</w:t>
      </w:r>
      <w:r>
        <w:rPr>
          <w:spacing w:val="-2"/>
        </w:rPr>
        <w:t xml:space="preserve"> </w:t>
      </w:r>
      <w:r>
        <w:t>responsibility.</w:t>
      </w:r>
    </w:p>
    <w:p w:rsidR="00966D3A" w:rsidRDefault="00966D3A">
      <w:pPr>
        <w:pStyle w:val="BodyText"/>
        <w:spacing w:before="5"/>
        <w:rPr>
          <w:sz w:val="25"/>
        </w:rPr>
      </w:pPr>
    </w:p>
    <w:p w:rsidR="00966D3A" w:rsidRDefault="004B0F0C">
      <w:pPr>
        <w:pStyle w:val="BodyText"/>
        <w:ind w:left="116"/>
      </w:pPr>
      <w:r>
        <w:t>For a dispersed model of transformation to be truly effective in its impact, the following elements are fundamental:</w:t>
      </w:r>
    </w:p>
    <w:p w:rsidR="00966D3A" w:rsidRDefault="004B0F0C">
      <w:pPr>
        <w:pStyle w:val="BodyText"/>
        <w:tabs>
          <w:tab w:val="left" w:pos="582"/>
        </w:tabs>
        <w:spacing w:before="40"/>
        <w:ind w:left="222"/>
      </w:pPr>
      <w:r>
        <w:rPr>
          <w:rFonts w:ascii="Wingdings 3" w:hAnsi="Wingdings 3"/>
          <w:color w:val="FFFF00"/>
          <w:sz w:val="16"/>
        </w:rPr>
        <w:t></w:t>
      </w:r>
      <w:r>
        <w:rPr>
          <w:rFonts w:ascii="Times New Roman" w:hAnsi="Times New Roman"/>
          <w:color w:val="FFFF00"/>
          <w:sz w:val="16"/>
        </w:rPr>
        <w:tab/>
      </w:r>
      <w:r>
        <w:t>Leading and implementing transformation resides with the Vice Chancellor and senior</w:t>
      </w:r>
      <w:r>
        <w:rPr>
          <w:spacing w:val="-29"/>
        </w:rPr>
        <w:t xml:space="preserve"> </w:t>
      </w:r>
      <w:r>
        <w:t>management;</w:t>
      </w:r>
    </w:p>
    <w:p w:rsidR="00966D3A" w:rsidRDefault="004B0F0C">
      <w:pPr>
        <w:pStyle w:val="BodyText"/>
        <w:tabs>
          <w:tab w:val="left" w:pos="582"/>
        </w:tabs>
        <w:spacing w:before="38"/>
        <w:ind w:left="222"/>
      </w:pPr>
      <w:r>
        <w:rPr>
          <w:rFonts w:ascii="Wingdings 3" w:hAnsi="Wingdings 3"/>
          <w:color w:val="FFFF00"/>
          <w:sz w:val="16"/>
        </w:rPr>
        <w:t></w:t>
      </w:r>
      <w:r>
        <w:rPr>
          <w:rFonts w:ascii="Times New Roman" w:hAnsi="Times New Roman"/>
          <w:color w:val="FFFF00"/>
          <w:sz w:val="16"/>
        </w:rPr>
        <w:tab/>
      </w:r>
      <w:r>
        <w:t>Promoting accountability through setting of clear transformation objectives and target as performance deliverables of</w:t>
      </w:r>
      <w:r>
        <w:rPr>
          <w:spacing w:val="-34"/>
        </w:rPr>
        <w:t xml:space="preserve"> </w:t>
      </w:r>
      <w:r>
        <w:t>senior management;</w:t>
      </w:r>
    </w:p>
    <w:p w:rsidR="00966D3A" w:rsidRDefault="004B0F0C">
      <w:pPr>
        <w:pStyle w:val="BodyText"/>
        <w:tabs>
          <w:tab w:val="left" w:pos="582"/>
        </w:tabs>
        <w:spacing w:before="41"/>
        <w:ind w:left="222"/>
      </w:pPr>
      <w:r>
        <w:rPr>
          <w:rFonts w:ascii="Wingdings 3" w:hAnsi="Wingdings 3"/>
          <w:color w:val="FFFF00"/>
          <w:sz w:val="16"/>
        </w:rPr>
        <w:t></w:t>
      </w:r>
      <w:r>
        <w:rPr>
          <w:rFonts w:ascii="Times New Roman" w:hAnsi="Times New Roman"/>
          <w:color w:val="FFFF00"/>
          <w:sz w:val="16"/>
        </w:rPr>
        <w:tab/>
      </w:r>
      <w:r>
        <w:t>Commitment and capacitation of leaders at all levels to embrace and implement a common conceptual understanding of</w:t>
      </w:r>
      <w:r>
        <w:rPr>
          <w:spacing w:val="-32"/>
        </w:rPr>
        <w:t xml:space="preserve"> </w:t>
      </w:r>
      <w:r>
        <w:t>transformation;</w:t>
      </w:r>
    </w:p>
    <w:p w:rsidR="00966D3A" w:rsidRDefault="00966D3A">
      <w:pPr>
        <w:pStyle w:val="BodyText"/>
        <w:rPr>
          <w:sz w:val="20"/>
        </w:rPr>
      </w:pPr>
    </w:p>
    <w:p w:rsidR="00966D3A" w:rsidRDefault="002B670E">
      <w:pPr>
        <w:pStyle w:val="BodyText"/>
        <w:spacing w:before="6"/>
        <w:rPr>
          <w:sz w:val="20"/>
        </w:rPr>
      </w:pPr>
      <w:r>
        <w:rPr>
          <w:noProof/>
          <w:lang w:val="en-ZA" w:eastAsia="en-ZA"/>
        </w:rPr>
        <mc:AlternateContent>
          <mc:Choice Requires="wps">
            <w:drawing>
              <wp:anchor distT="0" distB="0" distL="0" distR="0" simplePos="0" relativeHeight="251659264" behindDoc="0" locked="0" layoutInCell="1" allowOverlap="1">
                <wp:simplePos x="0" y="0"/>
                <wp:positionH relativeFrom="page">
                  <wp:posOffset>879475</wp:posOffset>
                </wp:positionH>
                <wp:positionV relativeFrom="paragraph">
                  <wp:posOffset>188595</wp:posOffset>
                </wp:positionV>
                <wp:extent cx="1828800" cy="0"/>
                <wp:effectExtent l="12700" t="9525" r="6350" b="952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EC8FA"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25pt,14.85pt" to="213.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" strokeweight=".72pt">
                <w10:wrap type="topAndBottom" anchorx="page"/>
              </v:line>
            </w:pict>
          </mc:Fallback>
        </mc:AlternateContent>
      </w:r>
    </w:p>
    <w:p w:rsidR="00966D3A" w:rsidRDefault="004B0F0C">
      <w:pPr>
        <w:spacing w:before="69"/>
        <w:ind w:left="224"/>
        <w:rPr>
          <w:sz w:val="20"/>
        </w:rPr>
      </w:pPr>
      <w:r>
        <w:rPr>
          <w:position w:val="7"/>
          <w:sz w:val="13"/>
        </w:rPr>
        <w:t xml:space="preserve">1 </w:t>
      </w:r>
      <w:r>
        <w:rPr>
          <w:sz w:val="20"/>
        </w:rPr>
        <w:t>Diversity relates to any collective mixture characterised by similarities and differences.</w:t>
      </w:r>
    </w:p>
    <w:p w:rsidR="00966D3A" w:rsidRDefault="00966D3A">
      <w:pPr>
        <w:rPr>
          <w:sz w:val="20"/>
        </w:rPr>
        <w:sectPr w:rsidR="00966D3A">
          <w:pgSz w:w="16840" w:h="11910" w:orient="landscape"/>
          <w:pgMar w:top="920" w:right="700" w:bottom="1040" w:left="1160" w:header="565" w:footer="845" w:gutter="0"/>
          <w:cols w:space="720"/>
        </w:sectPr>
      </w:pPr>
    </w:p>
    <w:p w:rsidR="00966D3A" w:rsidRDefault="00966D3A">
      <w:pPr>
        <w:pStyle w:val="BodyText"/>
        <w:spacing w:before="7"/>
        <w:rPr>
          <w:sz w:val="23"/>
        </w:rPr>
      </w:pPr>
    </w:p>
    <w:p w:rsidR="00966D3A" w:rsidRDefault="004B0F0C">
      <w:pPr>
        <w:pStyle w:val="BodyText"/>
        <w:tabs>
          <w:tab w:val="left" w:pos="462"/>
        </w:tabs>
        <w:spacing w:before="56" w:line="276" w:lineRule="auto"/>
        <w:ind w:left="462" w:right="119" w:hanging="361"/>
      </w:pPr>
      <w:r>
        <w:rPr>
          <w:rFonts w:ascii="Wingdings 3" w:hAnsi="Wingdings 3"/>
          <w:color w:val="FFFF00"/>
          <w:sz w:val="16"/>
        </w:rPr>
        <w:t></w:t>
      </w:r>
      <w:r>
        <w:rPr>
          <w:rFonts w:ascii="Times New Roman" w:hAnsi="Times New Roman"/>
          <w:color w:val="FFFF00"/>
          <w:sz w:val="16"/>
        </w:rPr>
        <w:tab/>
      </w:r>
      <w:r>
        <w:t>Transformation</w:t>
      </w:r>
      <w:r>
        <w:rPr>
          <w:spacing w:val="16"/>
        </w:rPr>
        <w:t xml:space="preserve"> </w:t>
      </w:r>
      <w:r>
        <w:t>should</w:t>
      </w:r>
      <w:r>
        <w:rPr>
          <w:spacing w:val="16"/>
        </w:rPr>
        <w:t xml:space="preserve"> </w:t>
      </w:r>
      <w:r>
        <w:t>be</w:t>
      </w:r>
      <w:r>
        <w:rPr>
          <w:spacing w:val="15"/>
        </w:rPr>
        <w:t xml:space="preserve"> </w:t>
      </w:r>
      <w:r>
        <w:t>deemed</w:t>
      </w:r>
      <w:r>
        <w:rPr>
          <w:spacing w:val="17"/>
        </w:rPr>
        <w:t xml:space="preserve"> </w:t>
      </w:r>
      <w:r>
        <w:t>as</w:t>
      </w:r>
      <w:r>
        <w:rPr>
          <w:spacing w:val="17"/>
        </w:rPr>
        <w:t xml:space="preserve"> </w:t>
      </w:r>
      <w:r>
        <w:t>a</w:t>
      </w:r>
      <w:r>
        <w:rPr>
          <w:spacing w:val="17"/>
        </w:rPr>
        <w:t xml:space="preserve"> </w:t>
      </w:r>
      <w:r>
        <w:t>pre-condition</w:t>
      </w:r>
      <w:r>
        <w:rPr>
          <w:spacing w:val="14"/>
        </w:rPr>
        <w:t xml:space="preserve"> </w:t>
      </w:r>
      <w:r>
        <w:t>for</w:t>
      </w:r>
      <w:r>
        <w:rPr>
          <w:spacing w:val="17"/>
        </w:rPr>
        <w:t xml:space="preserve"> </w:t>
      </w:r>
      <w:r>
        <w:t>sustainability</w:t>
      </w:r>
      <w:r>
        <w:rPr>
          <w:spacing w:val="18"/>
        </w:rPr>
        <w:t xml:space="preserve"> </w:t>
      </w:r>
      <w:r>
        <w:t>and</w:t>
      </w:r>
      <w:r>
        <w:rPr>
          <w:spacing w:val="16"/>
        </w:rPr>
        <w:t xml:space="preserve"> </w:t>
      </w:r>
      <w:r>
        <w:t>be</w:t>
      </w:r>
      <w:r>
        <w:rPr>
          <w:spacing w:val="18"/>
        </w:rPr>
        <w:t xml:space="preserve"> </w:t>
      </w:r>
      <w:r>
        <w:t>seen</w:t>
      </w:r>
      <w:r>
        <w:rPr>
          <w:spacing w:val="16"/>
        </w:rPr>
        <w:t xml:space="preserve"> </w:t>
      </w:r>
      <w:r>
        <w:t>as</w:t>
      </w:r>
      <w:r>
        <w:rPr>
          <w:spacing w:val="17"/>
        </w:rPr>
        <w:t xml:space="preserve"> </w:t>
      </w:r>
      <w:r>
        <w:t>the</w:t>
      </w:r>
      <w:r>
        <w:rPr>
          <w:spacing w:val="15"/>
        </w:rPr>
        <w:t xml:space="preserve"> </w:t>
      </w:r>
      <w:r>
        <w:t>most</w:t>
      </w:r>
      <w:r>
        <w:rPr>
          <w:spacing w:val="18"/>
        </w:rPr>
        <w:t xml:space="preserve"> </w:t>
      </w:r>
      <w:r>
        <w:t>compelling</w:t>
      </w:r>
      <w:r>
        <w:rPr>
          <w:spacing w:val="16"/>
        </w:rPr>
        <w:t xml:space="preserve"> </w:t>
      </w:r>
      <w:r>
        <w:t>institutional</w:t>
      </w:r>
      <w:r>
        <w:rPr>
          <w:spacing w:val="17"/>
        </w:rPr>
        <w:t xml:space="preserve"> </w:t>
      </w:r>
      <w:r>
        <w:t>imperative</w:t>
      </w:r>
      <w:r>
        <w:rPr>
          <w:spacing w:val="18"/>
        </w:rPr>
        <w:t xml:space="preserve"> </w:t>
      </w:r>
      <w:r>
        <w:t>for</w:t>
      </w:r>
      <w:r>
        <w:rPr>
          <w:spacing w:val="17"/>
        </w:rPr>
        <w:t xml:space="preserve"> </w:t>
      </w:r>
      <w:r>
        <w:t>every</w:t>
      </w:r>
      <w:r>
        <w:rPr>
          <w:spacing w:val="18"/>
        </w:rPr>
        <w:t xml:space="preserve"> </w:t>
      </w:r>
      <w:r>
        <w:t>employee</w:t>
      </w:r>
      <w:r>
        <w:rPr>
          <w:spacing w:val="18"/>
        </w:rPr>
        <w:t xml:space="preserve"> </w:t>
      </w:r>
      <w:r>
        <w:t>and student</w:t>
      </w:r>
      <w:r>
        <w:rPr>
          <w:spacing w:val="-4"/>
        </w:rPr>
        <w:t xml:space="preserve"> </w:t>
      </w:r>
      <w:r>
        <w:t>and;</w:t>
      </w:r>
    </w:p>
    <w:p w:rsidR="00966D3A" w:rsidRDefault="004B0F0C">
      <w:pPr>
        <w:pStyle w:val="BodyText"/>
        <w:tabs>
          <w:tab w:val="left" w:pos="462"/>
        </w:tabs>
        <w:spacing w:line="276" w:lineRule="auto"/>
        <w:ind w:left="462" w:right="119" w:hanging="361"/>
      </w:pPr>
      <w:r>
        <w:rPr>
          <w:rFonts w:ascii="Wingdings 3" w:hAnsi="Wingdings 3"/>
          <w:color w:val="FFFF00"/>
          <w:sz w:val="16"/>
        </w:rPr>
        <w:t></w:t>
      </w:r>
      <w:r>
        <w:rPr>
          <w:rFonts w:ascii="Times New Roman" w:hAnsi="Times New Roman"/>
          <w:color w:val="FFFF00"/>
          <w:sz w:val="16"/>
        </w:rPr>
        <w:tab/>
      </w:r>
      <w:r>
        <w:t>A</w:t>
      </w:r>
      <w:r>
        <w:rPr>
          <w:spacing w:val="-12"/>
        </w:rPr>
        <w:t xml:space="preserve"> </w:t>
      </w:r>
      <w:r>
        <w:t>central</w:t>
      </w:r>
      <w:r>
        <w:rPr>
          <w:spacing w:val="-13"/>
        </w:rPr>
        <w:t xml:space="preserve"> </w:t>
      </w:r>
      <w:r>
        <w:t>convening</w:t>
      </w:r>
      <w:r>
        <w:rPr>
          <w:spacing w:val="-12"/>
        </w:rPr>
        <w:t xml:space="preserve"> </w:t>
      </w:r>
      <w:r>
        <w:t>capability,</w:t>
      </w:r>
      <w:r>
        <w:rPr>
          <w:spacing w:val="-11"/>
        </w:rPr>
        <w:t xml:space="preserve"> </w:t>
      </w:r>
      <w:r>
        <w:t>preferably</w:t>
      </w:r>
      <w:r>
        <w:rPr>
          <w:spacing w:val="-13"/>
        </w:rPr>
        <w:t xml:space="preserve"> </w:t>
      </w:r>
      <w:r>
        <w:t>situated</w:t>
      </w:r>
      <w:r>
        <w:rPr>
          <w:spacing w:val="-12"/>
        </w:rPr>
        <w:t xml:space="preserve"> </w:t>
      </w:r>
      <w:r>
        <w:t>in</w:t>
      </w:r>
      <w:r>
        <w:rPr>
          <w:spacing w:val="-13"/>
        </w:rPr>
        <w:t xml:space="preserve"> </w:t>
      </w:r>
      <w:r>
        <w:t>the</w:t>
      </w:r>
      <w:r>
        <w:rPr>
          <w:spacing w:val="-11"/>
        </w:rPr>
        <w:t xml:space="preserve"> </w:t>
      </w:r>
      <w:r>
        <w:t>highest</w:t>
      </w:r>
      <w:r>
        <w:rPr>
          <w:spacing w:val="-13"/>
        </w:rPr>
        <w:t xml:space="preserve"> </w:t>
      </w:r>
      <w:r>
        <w:t>office</w:t>
      </w:r>
      <w:r>
        <w:rPr>
          <w:spacing w:val="-13"/>
        </w:rPr>
        <w:t xml:space="preserve"> </w:t>
      </w:r>
      <w:r>
        <w:t>of</w:t>
      </w:r>
      <w:r>
        <w:rPr>
          <w:spacing w:val="-13"/>
        </w:rPr>
        <w:t xml:space="preserve"> </w:t>
      </w:r>
      <w:r>
        <w:t>the</w:t>
      </w:r>
      <w:r>
        <w:rPr>
          <w:spacing w:val="-11"/>
        </w:rPr>
        <w:t xml:space="preserve"> </w:t>
      </w:r>
      <w:r>
        <w:t>University,</w:t>
      </w:r>
      <w:r>
        <w:rPr>
          <w:spacing w:val="-13"/>
        </w:rPr>
        <w:t xml:space="preserve"> </w:t>
      </w:r>
      <w:r>
        <w:t>should</w:t>
      </w:r>
      <w:r>
        <w:rPr>
          <w:spacing w:val="-14"/>
        </w:rPr>
        <w:t xml:space="preserve"> </w:t>
      </w:r>
      <w:r>
        <w:t>continue</w:t>
      </w:r>
      <w:r>
        <w:rPr>
          <w:spacing w:val="-11"/>
        </w:rPr>
        <w:t xml:space="preserve"> </w:t>
      </w:r>
      <w:r>
        <w:t>to</w:t>
      </w:r>
      <w:r>
        <w:rPr>
          <w:spacing w:val="-13"/>
        </w:rPr>
        <w:t xml:space="preserve"> </w:t>
      </w:r>
      <w:r>
        <w:t>catalyse</w:t>
      </w:r>
      <w:r>
        <w:rPr>
          <w:spacing w:val="-12"/>
        </w:rPr>
        <w:t xml:space="preserve"> </w:t>
      </w:r>
      <w:r>
        <w:t>and</w:t>
      </w:r>
      <w:r>
        <w:rPr>
          <w:spacing w:val="-12"/>
        </w:rPr>
        <w:t xml:space="preserve"> </w:t>
      </w:r>
      <w:r>
        <w:t>track</w:t>
      </w:r>
      <w:r>
        <w:rPr>
          <w:spacing w:val="-13"/>
        </w:rPr>
        <w:t xml:space="preserve"> </w:t>
      </w:r>
      <w:r>
        <w:t>the</w:t>
      </w:r>
      <w:r>
        <w:rPr>
          <w:spacing w:val="-13"/>
        </w:rPr>
        <w:t xml:space="preserve"> </w:t>
      </w:r>
      <w:r>
        <w:t>transformative</w:t>
      </w:r>
      <w:r>
        <w:rPr>
          <w:spacing w:val="-11"/>
        </w:rPr>
        <w:t xml:space="preserve"> </w:t>
      </w:r>
      <w:r>
        <w:t>change</w:t>
      </w:r>
      <w:r>
        <w:rPr>
          <w:spacing w:val="-13"/>
        </w:rPr>
        <w:t xml:space="preserve"> </w:t>
      </w:r>
      <w:r>
        <w:t>process,</w:t>
      </w:r>
      <w:r>
        <w:rPr>
          <w:spacing w:val="-1"/>
        </w:rPr>
        <w:t xml:space="preserve"> </w:t>
      </w:r>
      <w:r>
        <w:t>transversally and holistically, working with leadership and all other</w:t>
      </w:r>
      <w:r>
        <w:rPr>
          <w:spacing w:val="-23"/>
        </w:rPr>
        <w:t xml:space="preserve"> </w:t>
      </w:r>
      <w:r>
        <w:t>stakeholders.</w:t>
      </w:r>
    </w:p>
    <w:p w:rsidR="00966D3A" w:rsidRDefault="00966D3A">
      <w:pPr>
        <w:pStyle w:val="BodyText"/>
        <w:spacing w:before="4"/>
        <w:rPr>
          <w:sz w:val="25"/>
        </w:rPr>
      </w:pPr>
    </w:p>
    <w:p w:rsidR="00966D3A" w:rsidRDefault="004B0F0C">
      <w:pPr>
        <w:pStyle w:val="BodyText"/>
        <w:spacing w:line="278" w:lineRule="auto"/>
        <w:ind w:left="138" w:right="117" w:hanging="34"/>
        <w:jc w:val="both"/>
      </w:pPr>
      <w:r>
        <w:t>Furthermore, efforts will be intensified at all levels to make the university environment less alienating for many employees and students. In this regard, three main themes will be central to deepening transformation at the University, namely:</w:t>
      </w:r>
    </w:p>
    <w:p w:rsidR="00966D3A" w:rsidRDefault="004B0F0C">
      <w:pPr>
        <w:pStyle w:val="BodyText"/>
        <w:tabs>
          <w:tab w:val="left" w:pos="570"/>
        </w:tabs>
        <w:spacing w:line="267" w:lineRule="exact"/>
        <w:ind w:left="210"/>
      </w:pPr>
      <w:r>
        <w:rPr>
          <w:rFonts w:ascii="Wingdings 3" w:hAnsi="Wingdings 3"/>
          <w:color w:val="FFFF00"/>
          <w:sz w:val="16"/>
        </w:rPr>
        <w:t></w:t>
      </w:r>
      <w:r>
        <w:rPr>
          <w:rFonts w:ascii="Times New Roman" w:hAnsi="Times New Roman"/>
          <w:color w:val="FFFF00"/>
          <w:sz w:val="16"/>
        </w:rPr>
        <w:tab/>
      </w:r>
      <w:r>
        <w:t>Transformation plan with goals and</w:t>
      </w:r>
      <w:r>
        <w:rPr>
          <w:spacing w:val="-17"/>
        </w:rPr>
        <w:t xml:space="preserve"> </w:t>
      </w:r>
      <w:r>
        <w:t>indicators;</w:t>
      </w:r>
    </w:p>
    <w:p w:rsidR="00966D3A" w:rsidRDefault="004B0F0C">
      <w:pPr>
        <w:pStyle w:val="BodyText"/>
        <w:tabs>
          <w:tab w:val="left" w:pos="570"/>
        </w:tabs>
        <w:spacing w:before="39"/>
        <w:ind w:left="210"/>
      </w:pPr>
      <w:r>
        <w:rPr>
          <w:rFonts w:ascii="Wingdings 3" w:hAnsi="Wingdings 3"/>
          <w:color w:val="FFFF00"/>
          <w:sz w:val="16"/>
        </w:rPr>
        <w:t></w:t>
      </w:r>
      <w:r>
        <w:rPr>
          <w:rFonts w:ascii="Times New Roman" w:hAnsi="Times New Roman"/>
          <w:color w:val="FFFF00"/>
          <w:sz w:val="16"/>
        </w:rPr>
        <w:tab/>
      </w:r>
      <w:r>
        <w:t>Human rights/Diversity/Democratic Citizenship offerings;</w:t>
      </w:r>
      <w:r>
        <w:rPr>
          <w:spacing w:val="-21"/>
        </w:rPr>
        <w:t xml:space="preserve"> </w:t>
      </w:r>
      <w:r>
        <w:t>and</w:t>
      </w:r>
    </w:p>
    <w:p w:rsidR="00966D3A" w:rsidRDefault="004B0F0C">
      <w:pPr>
        <w:pStyle w:val="BodyText"/>
        <w:tabs>
          <w:tab w:val="left" w:pos="570"/>
        </w:tabs>
        <w:spacing w:before="40"/>
        <w:ind w:left="210"/>
      </w:pPr>
      <w:r>
        <w:rPr>
          <w:rFonts w:ascii="Wingdings 3" w:hAnsi="Wingdings 3"/>
          <w:color w:val="FFFF00"/>
          <w:sz w:val="16"/>
        </w:rPr>
        <w:t></w:t>
      </w:r>
      <w:r>
        <w:rPr>
          <w:rFonts w:ascii="Times New Roman" w:hAnsi="Times New Roman"/>
          <w:color w:val="FFFF00"/>
          <w:sz w:val="16"/>
        </w:rPr>
        <w:tab/>
      </w:r>
      <w:r>
        <w:t>Complaints and Redress Mechanisms for discriminatory</w:t>
      </w:r>
      <w:r>
        <w:rPr>
          <w:spacing w:val="-17"/>
        </w:rPr>
        <w:t xml:space="preserve"> </w:t>
      </w:r>
      <w:r>
        <w:t>behaviours.</w:t>
      </w:r>
    </w:p>
    <w:p w:rsidR="00966D3A" w:rsidRDefault="00966D3A">
      <w:pPr>
        <w:pStyle w:val="BodyText"/>
        <w:spacing w:before="5"/>
        <w:rPr>
          <w:sz w:val="28"/>
        </w:rPr>
      </w:pPr>
    </w:p>
    <w:p w:rsidR="00966D3A" w:rsidRDefault="004B0F0C">
      <w:pPr>
        <w:pStyle w:val="Heading4"/>
        <w:numPr>
          <w:ilvl w:val="0"/>
          <w:numId w:val="12"/>
        </w:numPr>
        <w:tabs>
          <w:tab w:val="left" w:pos="274"/>
        </w:tabs>
        <w:jc w:val="both"/>
      </w:pPr>
      <w:r>
        <w:t>Transformation plan with</w:t>
      </w:r>
      <w:r>
        <w:rPr>
          <w:spacing w:val="-17"/>
        </w:rPr>
        <w:t xml:space="preserve"> </w:t>
      </w:r>
      <w:r>
        <w:t>indicators</w:t>
      </w:r>
    </w:p>
    <w:p w:rsidR="00966D3A" w:rsidRDefault="004B0F0C">
      <w:pPr>
        <w:pStyle w:val="BodyText"/>
        <w:spacing w:before="40" w:line="276" w:lineRule="auto"/>
        <w:ind w:left="138" w:right="115" w:hanging="34"/>
        <w:jc w:val="both"/>
      </w:pPr>
      <w:r>
        <w:t>ITP</w:t>
      </w:r>
      <w:r>
        <w:rPr>
          <w:spacing w:val="-3"/>
        </w:rPr>
        <w:t xml:space="preserve"> </w:t>
      </w:r>
      <w:r>
        <w:t>reflected</w:t>
      </w:r>
      <w:r>
        <w:rPr>
          <w:spacing w:val="-4"/>
        </w:rPr>
        <w:t xml:space="preserve"> </w:t>
      </w:r>
      <w:r>
        <w:t>below</w:t>
      </w:r>
      <w:r>
        <w:rPr>
          <w:spacing w:val="-4"/>
        </w:rPr>
        <w:t xml:space="preserve"> </w:t>
      </w:r>
      <w:r>
        <w:t>contain</w:t>
      </w:r>
      <w:r>
        <w:rPr>
          <w:spacing w:val="-7"/>
        </w:rPr>
        <w:t xml:space="preserve"> </w:t>
      </w:r>
      <w:r>
        <w:t>various</w:t>
      </w:r>
      <w:r>
        <w:rPr>
          <w:spacing w:val="-6"/>
        </w:rPr>
        <w:t xml:space="preserve"> </w:t>
      </w:r>
      <w:r>
        <w:t>targets</w:t>
      </w:r>
      <w:r>
        <w:rPr>
          <w:spacing w:val="-6"/>
        </w:rPr>
        <w:t xml:space="preserve"> </w:t>
      </w:r>
      <w:r>
        <w:t>over</w:t>
      </w:r>
      <w:r>
        <w:rPr>
          <w:spacing w:val="-4"/>
        </w:rPr>
        <w:t xml:space="preserve"> </w:t>
      </w:r>
      <w:r>
        <w:t>the</w:t>
      </w:r>
      <w:r>
        <w:rPr>
          <w:spacing w:val="-4"/>
        </w:rPr>
        <w:t xml:space="preserve"> </w:t>
      </w:r>
      <w:r>
        <w:t>next</w:t>
      </w:r>
      <w:r>
        <w:rPr>
          <w:spacing w:val="-4"/>
        </w:rPr>
        <w:t xml:space="preserve"> </w:t>
      </w:r>
      <w:r>
        <w:t>five</w:t>
      </w:r>
      <w:r>
        <w:rPr>
          <w:spacing w:val="-4"/>
        </w:rPr>
        <w:t xml:space="preserve"> </w:t>
      </w:r>
      <w:r>
        <w:t>years</w:t>
      </w:r>
      <w:r>
        <w:rPr>
          <w:spacing w:val="-4"/>
        </w:rPr>
        <w:t xml:space="preserve"> </w:t>
      </w:r>
      <w:r>
        <w:t>that</w:t>
      </w:r>
      <w:r>
        <w:rPr>
          <w:spacing w:val="-4"/>
        </w:rPr>
        <w:t xml:space="preserve"> </w:t>
      </w:r>
      <w:r>
        <w:t>will</w:t>
      </w:r>
      <w:r>
        <w:rPr>
          <w:spacing w:val="-4"/>
        </w:rPr>
        <w:t xml:space="preserve"> </w:t>
      </w:r>
      <w:r>
        <w:t>form</w:t>
      </w:r>
      <w:r>
        <w:rPr>
          <w:spacing w:val="-3"/>
        </w:rPr>
        <w:t xml:space="preserve"> </w:t>
      </w:r>
      <w:r>
        <w:t>the</w:t>
      </w:r>
      <w:r>
        <w:rPr>
          <w:spacing w:val="-4"/>
        </w:rPr>
        <w:t xml:space="preserve"> </w:t>
      </w:r>
      <w:r>
        <w:t>basis</w:t>
      </w:r>
      <w:r>
        <w:rPr>
          <w:spacing w:val="-4"/>
        </w:rPr>
        <w:t xml:space="preserve"> </w:t>
      </w:r>
      <w:r>
        <w:t>of</w:t>
      </w:r>
      <w:r>
        <w:rPr>
          <w:spacing w:val="-6"/>
        </w:rPr>
        <w:t xml:space="preserve"> </w:t>
      </w:r>
      <w:r>
        <w:t>the</w:t>
      </w:r>
      <w:r>
        <w:rPr>
          <w:spacing w:val="-4"/>
        </w:rPr>
        <w:t xml:space="preserve"> </w:t>
      </w:r>
      <w:r>
        <w:t>transformation</w:t>
      </w:r>
      <w:r>
        <w:rPr>
          <w:spacing w:val="-4"/>
        </w:rPr>
        <w:t xml:space="preserve"> </w:t>
      </w:r>
      <w:r>
        <w:t>implementation</w:t>
      </w:r>
      <w:r>
        <w:rPr>
          <w:spacing w:val="-4"/>
        </w:rPr>
        <w:t xml:space="preserve"> </w:t>
      </w:r>
      <w:r>
        <w:t>trajectory</w:t>
      </w:r>
      <w:r>
        <w:rPr>
          <w:spacing w:val="-5"/>
        </w:rPr>
        <w:t xml:space="preserve"> </w:t>
      </w:r>
      <w:r>
        <w:t>of</w:t>
      </w:r>
      <w:r>
        <w:rPr>
          <w:spacing w:val="-4"/>
        </w:rPr>
        <w:t xml:space="preserve"> </w:t>
      </w:r>
      <w:r>
        <w:t>the</w:t>
      </w:r>
      <w:r>
        <w:rPr>
          <w:spacing w:val="-4"/>
        </w:rPr>
        <w:t xml:space="preserve"> </w:t>
      </w:r>
      <w:r>
        <w:t>University.</w:t>
      </w:r>
      <w:r>
        <w:rPr>
          <w:spacing w:val="-4"/>
        </w:rPr>
        <w:t xml:space="preserve"> </w:t>
      </w:r>
      <w:r>
        <w:t>Senior management</w:t>
      </w:r>
      <w:r>
        <w:rPr>
          <w:spacing w:val="-11"/>
        </w:rPr>
        <w:t xml:space="preserve"> </w:t>
      </w:r>
      <w:r>
        <w:t>together</w:t>
      </w:r>
      <w:r>
        <w:rPr>
          <w:spacing w:val="-10"/>
        </w:rPr>
        <w:t xml:space="preserve"> </w:t>
      </w:r>
      <w:r>
        <w:t>with</w:t>
      </w:r>
      <w:r>
        <w:rPr>
          <w:spacing w:val="-11"/>
        </w:rPr>
        <w:t xml:space="preserve"> </w:t>
      </w:r>
      <w:r>
        <w:t>middle</w:t>
      </w:r>
      <w:r>
        <w:rPr>
          <w:spacing w:val="-10"/>
        </w:rPr>
        <w:t xml:space="preserve"> </w:t>
      </w:r>
      <w:r>
        <w:t>management</w:t>
      </w:r>
      <w:r>
        <w:rPr>
          <w:spacing w:val="-11"/>
        </w:rPr>
        <w:t xml:space="preserve"> </w:t>
      </w:r>
      <w:r>
        <w:t>will</w:t>
      </w:r>
      <w:r>
        <w:rPr>
          <w:spacing w:val="-7"/>
        </w:rPr>
        <w:t xml:space="preserve"> </w:t>
      </w:r>
      <w:r>
        <w:t>be</w:t>
      </w:r>
      <w:r>
        <w:rPr>
          <w:spacing w:val="-8"/>
        </w:rPr>
        <w:t xml:space="preserve"> </w:t>
      </w:r>
      <w:r>
        <w:t>accountable</w:t>
      </w:r>
      <w:r>
        <w:rPr>
          <w:spacing w:val="-8"/>
        </w:rPr>
        <w:t xml:space="preserve"> </w:t>
      </w:r>
      <w:r>
        <w:t>for</w:t>
      </w:r>
      <w:r>
        <w:rPr>
          <w:spacing w:val="-8"/>
        </w:rPr>
        <w:t xml:space="preserve"> </w:t>
      </w:r>
      <w:r>
        <w:t>implementation</w:t>
      </w:r>
      <w:r>
        <w:rPr>
          <w:spacing w:val="-11"/>
        </w:rPr>
        <w:t xml:space="preserve"> </w:t>
      </w:r>
      <w:r>
        <w:t>of</w:t>
      </w:r>
      <w:r>
        <w:rPr>
          <w:spacing w:val="-8"/>
        </w:rPr>
        <w:t xml:space="preserve"> </w:t>
      </w:r>
      <w:r>
        <w:t>initiatives</w:t>
      </w:r>
      <w:r>
        <w:rPr>
          <w:spacing w:val="-10"/>
        </w:rPr>
        <w:t xml:space="preserve"> </w:t>
      </w:r>
      <w:r>
        <w:t>and</w:t>
      </w:r>
      <w:r>
        <w:rPr>
          <w:spacing w:val="-9"/>
        </w:rPr>
        <w:t xml:space="preserve"> </w:t>
      </w:r>
      <w:r>
        <w:t>ensuring</w:t>
      </w:r>
      <w:r>
        <w:rPr>
          <w:spacing w:val="-9"/>
        </w:rPr>
        <w:t xml:space="preserve"> </w:t>
      </w:r>
      <w:r>
        <w:t>that</w:t>
      </w:r>
      <w:r>
        <w:rPr>
          <w:spacing w:val="-8"/>
        </w:rPr>
        <w:t xml:space="preserve"> </w:t>
      </w:r>
      <w:r>
        <w:t>all</w:t>
      </w:r>
      <w:r>
        <w:rPr>
          <w:spacing w:val="-9"/>
        </w:rPr>
        <w:t xml:space="preserve"> </w:t>
      </w:r>
      <w:r>
        <w:t>stakeholders</w:t>
      </w:r>
      <w:r>
        <w:rPr>
          <w:spacing w:val="-10"/>
        </w:rPr>
        <w:t xml:space="preserve"> </w:t>
      </w:r>
      <w:r>
        <w:t>are</w:t>
      </w:r>
      <w:r>
        <w:rPr>
          <w:spacing w:val="-8"/>
        </w:rPr>
        <w:t xml:space="preserve"> </w:t>
      </w:r>
      <w:r>
        <w:t>committed</w:t>
      </w:r>
      <w:r>
        <w:rPr>
          <w:spacing w:val="-9"/>
        </w:rPr>
        <w:t xml:space="preserve"> </w:t>
      </w:r>
      <w:r>
        <w:t>to</w:t>
      </w:r>
      <w:r>
        <w:rPr>
          <w:spacing w:val="-8"/>
        </w:rPr>
        <w:t xml:space="preserve"> </w:t>
      </w:r>
      <w:r>
        <w:t>advancing the Transformation</w:t>
      </w:r>
      <w:r>
        <w:rPr>
          <w:spacing w:val="-8"/>
        </w:rPr>
        <w:t xml:space="preserve"> </w:t>
      </w:r>
      <w:r>
        <w:t>agenda.</w:t>
      </w:r>
    </w:p>
    <w:p w:rsidR="00966D3A" w:rsidRDefault="00966D3A">
      <w:pPr>
        <w:pStyle w:val="BodyText"/>
        <w:spacing w:before="2"/>
        <w:rPr>
          <w:sz w:val="25"/>
        </w:rPr>
      </w:pPr>
    </w:p>
    <w:p w:rsidR="00966D3A" w:rsidRDefault="004B0F0C">
      <w:pPr>
        <w:pStyle w:val="Heading3"/>
        <w:numPr>
          <w:ilvl w:val="0"/>
          <w:numId w:val="12"/>
        </w:numPr>
        <w:tabs>
          <w:tab w:val="left" w:pos="324"/>
        </w:tabs>
        <w:ind w:left="323" w:hanging="219"/>
        <w:jc w:val="both"/>
      </w:pPr>
      <w:r>
        <w:t>Human rights/Diversity/Democratic Citizenship</w:t>
      </w:r>
      <w:r>
        <w:rPr>
          <w:spacing w:val="-33"/>
        </w:rPr>
        <w:t xml:space="preserve"> </w:t>
      </w:r>
      <w:r>
        <w:t>offerings</w:t>
      </w:r>
    </w:p>
    <w:p w:rsidR="00966D3A" w:rsidRDefault="004B0F0C">
      <w:pPr>
        <w:pStyle w:val="BodyText"/>
        <w:spacing w:before="40" w:line="276" w:lineRule="auto"/>
        <w:ind w:left="138" w:right="115" w:hanging="34"/>
        <w:jc w:val="both"/>
      </w:pPr>
      <w:r>
        <w:t>Integration of human rights, diversity training and developing cultural diversity literacy during orientation or on-boarding programmes for students and employees, respectively. The ITP provides various initiatives that address the need to integrate social cohesion, human rights and respect for diversity into the praxis of the University.</w:t>
      </w:r>
    </w:p>
    <w:p w:rsidR="00966D3A" w:rsidRDefault="00966D3A">
      <w:pPr>
        <w:pStyle w:val="BodyText"/>
        <w:spacing w:before="2"/>
        <w:rPr>
          <w:sz w:val="25"/>
        </w:rPr>
      </w:pPr>
    </w:p>
    <w:p w:rsidR="00966D3A" w:rsidRDefault="004B0F0C">
      <w:pPr>
        <w:pStyle w:val="Heading4"/>
        <w:numPr>
          <w:ilvl w:val="0"/>
          <w:numId w:val="12"/>
        </w:numPr>
        <w:tabs>
          <w:tab w:val="left" w:pos="375"/>
        </w:tabs>
        <w:spacing w:before="1"/>
        <w:ind w:left="374" w:hanging="270"/>
        <w:jc w:val="both"/>
      </w:pPr>
      <w:r>
        <w:t>Effective Complaints and Redress</w:t>
      </w:r>
      <w:r>
        <w:rPr>
          <w:spacing w:val="-18"/>
        </w:rPr>
        <w:t xml:space="preserve"> </w:t>
      </w:r>
      <w:r>
        <w:t>Mechanisms</w:t>
      </w:r>
    </w:p>
    <w:p w:rsidR="00966D3A" w:rsidRDefault="004B0F0C">
      <w:pPr>
        <w:pStyle w:val="BodyText"/>
        <w:spacing w:before="41" w:line="276" w:lineRule="auto"/>
        <w:ind w:left="138" w:right="114" w:hanging="34"/>
        <w:jc w:val="both"/>
      </w:pPr>
      <w:r>
        <w:t>Complaint mechanisms relating to sexual harassment, gender-based violence and unfair discrimination, as reflected in section 9(3) of our Constitution, will be enhanced</w:t>
      </w:r>
      <w:r>
        <w:rPr>
          <w:spacing w:val="-3"/>
        </w:rPr>
        <w:t xml:space="preserve"> </w:t>
      </w:r>
      <w:r>
        <w:t>through</w:t>
      </w:r>
      <w:r>
        <w:rPr>
          <w:spacing w:val="-4"/>
        </w:rPr>
        <w:t xml:space="preserve"> </w:t>
      </w:r>
      <w:r>
        <w:t>revision</w:t>
      </w:r>
      <w:r>
        <w:rPr>
          <w:spacing w:val="-6"/>
        </w:rPr>
        <w:t xml:space="preserve"> </w:t>
      </w:r>
      <w:r>
        <w:t>of</w:t>
      </w:r>
      <w:r>
        <w:rPr>
          <w:spacing w:val="-3"/>
        </w:rPr>
        <w:t xml:space="preserve"> </w:t>
      </w:r>
      <w:r>
        <w:t>policy</w:t>
      </w:r>
      <w:r>
        <w:rPr>
          <w:spacing w:val="-3"/>
        </w:rPr>
        <w:t xml:space="preserve"> </w:t>
      </w:r>
      <w:r>
        <w:t>and</w:t>
      </w:r>
      <w:r>
        <w:rPr>
          <w:spacing w:val="-4"/>
        </w:rPr>
        <w:t xml:space="preserve"> </w:t>
      </w:r>
      <w:r>
        <w:t>the</w:t>
      </w:r>
      <w:r>
        <w:rPr>
          <w:spacing w:val="-3"/>
        </w:rPr>
        <w:t xml:space="preserve"> </w:t>
      </w:r>
      <w:r>
        <w:t>use</w:t>
      </w:r>
      <w:r>
        <w:rPr>
          <w:spacing w:val="-5"/>
        </w:rPr>
        <w:t xml:space="preserve"> </w:t>
      </w:r>
      <w:r>
        <w:t>of</w:t>
      </w:r>
      <w:r>
        <w:rPr>
          <w:spacing w:val="-3"/>
        </w:rPr>
        <w:t xml:space="preserve"> </w:t>
      </w:r>
      <w:r>
        <w:t>technology</w:t>
      </w:r>
      <w:r>
        <w:rPr>
          <w:spacing w:val="-5"/>
        </w:rPr>
        <w:t xml:space="preserve"> </w:t>
      </w:r>
      <w:r>
        <w:t>to</w:t>
      </w:r>
      <w:r>
        <w:rPr>
          <w:spacing w:val="-4"/>
        </w:rPr>
        <w:t xml:space="preserve"> </w:t>
      </w:r>
      <w:r>
        <w:t>facilitate</w:t>
      </w:r>
      <w:r>
        <w:rPr>
          <w:spacing w:val="-3"/>
        </w:rPr>
        <w:t xml:space="preserve"> </w:t>
      </w:r>
      <w:r>
        <w:t>case</w:t>
      </w:r>
      <w:r>
        <w:rPr>
          <w:spacing w:val="-5"/>
        </w:rPr>
        <w:t xml:space="preserve"> </w:t>
      </w:r>
      <w:r>
        <w:t>management</w:t>
      </w:r>
      <w:r>
        <w:rPr>
          <w:spacing w:val="-3"/>
        </w:rPr>
        <w:t xml:space="preserve"> </w:t>
      </w:r>
      <w:r>
        <w:t>and</w:t>
      </w:r>
      <w:r>
        <w:rPr>
          <w:spacing w:val="-4"/>
        </w:rPr>
        <w:t xml:space="preserve"> </w:t>
      </w:r>
      <w:r>
        <w:t>reporting</w:t>
      </w:r>
      <w:r>
        <w:rPr>
          <w:spacing w:val="-4"/>
        </w:rPr>
        <w:t xml:space="preserve"> </w:t>
      </w:r>
      <w:r>
        <w:t>to</w:t>
      </w:r>
      <w:r>
        <w:rPr>
          <w:spacing w:val="-2"/>
        </w:rPr>
        <w:t xml:space="preserve"> </w:t>
      </w:r>
      <w:r>
        <w:t>Executive</w:t>
      </w:r>
      <w:r>
        <w:rPr>
          <w:spacing w:val="-5"/>
        </w:rPr>
        <w:t xml:space="preserve"> </w:t>
      </w:r>
      <w:r>
        <w:t>Management</w:t>
      </w:r>
      <w:r>
        <w:rPr>
          <w:spacing w:val="-6"/>
        </w:rPr>
        <w:t xml:space="preserve"> </w:t>
      </w:r>
      <w:r>
        <w:t>and</w:t>
      </w:r>
      <w:r>
        <w:rPr>
          <w:spacing w:val="-4"/>
        </w:rPr>
        <w:t xml:space="preserve"> </w:t>
      </w:r>
      <w:r>
        <w:t>relevant</w:t>
      </w:r>
      <w:r>
        <w:rPr>
          <w:spacing w:val="-5"/>
        </w:rPr>
        <w:t xml:space="preserve"> </w:t>
      </w:r>
      <w:r>
        <w:t>stakeholders.</w:t>
      </w:r>
      <w:r>
        <w:rPr>
          <w:spacing w:val="-4"/>
        </w:rPr>
        <w:t xml:space="preserve"> </w:t>
      </w:r>
      <w:r>
        <w:t>In addition,</w:t>
      </w:r>
      <w:r>
        <w:rPr>
          <w:spacing w:val="-2"/>
        </w:rPr>
        <w:t xml:space="preserve"> </w:t>
      </w:r>
      <w:r>
        <w:t>initiatives</w:t>
      </w:r>
      <w:r>
        <w:rPr>
          <w:spacing w:val="-4"/>
        </w:rPr>
        <w:t xml:space="preserve"> </w:t>
      </w:r>
      <w:r>
        <w:t>will</w:t>
      </w:r>
      <w:r>
        <w:rPr>
          <w:spacing w:val="-5"/>
        </w:rPr>
        <w:t xml:space="preserve"> </w:t>
      </w:r>
      <w:r>
        <w:t>be</w:t>
      </w:r>
      <w:r>
        <w:rPr>
          <w:spacing w:val="-2"/>
        </w:rPr>
        <w:t xml:space="preserve"> </w:t>
      </w:r>
      <w:r>
        <w:t>implemented</w:t>
      </w:r>
      <w:r>
        <w:rPr>
          <w:spacing w:val="-2"/>
        </w:rPr>
        <w:t xml:space="preserve"> </w:t>
      </w:r>
      <w:r>
        <w:t>to</w:t>
      </w:r>
      <w:r>
        <w:rPr>
          <w:spacing w:val="-1"/>
        </w:rPr>
        <w:t xml:space="preserve"> </w:t>
      </w:r>
      <w:r>
        <w:t>address</w:t>
      </w:r>
      <w:r>
        <w:rPr>
          <w:spacing w:val="1"/>
        </w:rPr>
        <w:t xml:space="preserve"> </w:t>
      </w:r>
      <w:r>
        <w:t>and</w:t>
      </w:r>
      <w:r>
        <w:rPr>
          <w:spacing w:val="-3"/>
        </w:rPr>
        <w:t xml:space="preserve"> </w:t>
      </w:r>
      <w:r>
        <w:t>open</w:t>
      </w:r>
      <w:r>
        <w:rPr>
          <w:spacing w:val="-2"/>
        </w:rPr>
        <w:t xml:space="preserve"> </w:t>
      </w:r>
      <w:r>
        <w:t>safe</w:t>
      </w:r>
      <w:r>
        <w:rPr>
          <w:spacing w:val="-4"/>
        </w:rPr>
        <w:t xml:space="preserve"> </w:t>
      </w:r>
      <w:r>
        <w:t>spaces</w:t>
      </w:r>
      <w:r>
        <w:rPr>
          <w:spacing w:val="-4"/>
        </w:rPr>
        <w:t xml:space="preserve"> </w:t>
      </w:r>
      <w:r>
        <w:t>for</w:t>
      </w:r>
      <w:r>
        <w:rPr>
          <w:spacing w:val="-5"/>
        </w:rPr>
        <w:t xml:space="preserve"> </w:t>
      </w:r>
      <w:r>
        <w:t>students</w:t>
      </w:r>
      <w:r>
        <w:rPr>
          <w:spacing w:val="-2"/>
        </w:rPr>
        <w:t xml:space="preserve"> </w:t>
      </w:r>
      <w:r>
        <w:t>and</w:t>
      </w:r>
      <w:r>
        <w:rPr>
          <w:spacing w:val="-5"/>
        </w:rPr>
        <w:t xml:space="preserve"> </w:t>
      </w:r>
      <w:r>
        <w:t>employees</w:t>
      </w:r>
      <w:r>
        <w:rPr>
          <w:spacing w:val="-5"/>
        </w:rPr>
        <w:t xml:space="preserve"> </w:t>
      </w:r>
      <w:r>
        <w:t>to</w:t>
      </w:r>
      <w:r>
        <w:rPr>
          <w:spacing w:val="-1"/>
        </w:rPr>
        <w:t xml:space="preserve"> </w:t>
      </w:r>
      <w:r>
        <w:t>engage</w:t>
      </w:r>
      <w:r>
        <w:rPr>
          <w:spacing w:val="-2"/>
        </w:rPr>
        <w:t xml:space="preserve"> </w:t>
      </w:r>
      <w:r>
        <w:t>(in</w:t>
      </w:r>
      <w:r>
        <w:rPr>
          <w:spacing w:val="-3"/>
        </w:rPr>
        <w:t xml:space="preserve"> </w:t>
      </w:r>
      <w:r>
        <w:t>innovative</w:t>
      </w:r>
      <w:r>
        <w:rPr>
          <w:spacing w:val="-4"/>
        </w:rPr>
        <w:t xml:space="preserve"> </w:t>
      </w:r>
      <w:r>
        <w:t>ways)</w:t>
      </w:r>
      <w:r>
        <w:rPr>
          <w:spacing w:val="-4"/>
        </w:rPr>
        <w:t xml:space="preserve"> </w:t>
      </w:r>
      <w:r>
        <w:t>on</w:t>
      </w:r>
      <w:r>
        <w:rPr>
          <w:spacing w:val="-5"/>
        </w:rPr>
        <w:t xml:space="preserve"> </w:t>
      </w:r>
      <w:r>
        <w:t>the</w:t>
      </w:r>
      <w:r>
        <w:rPr>
          <w:spacing w:val="-2"/>
        </w:rPr>
        <w:t xml:space="preserve"> </w:t>
      </w:r>
      <w:r>
        <w:t>abovementioned</w:t>
      </w:r>
      <w:r>
        <w:rPr>
          <w:spacing w:val="-2"/>
        </w:rPr>
        <w:t xml:space="preserve"> </w:t>
      </w:r>
      <w:r>
        <w:t>social issues, challenging the ‘rape culture’ prevalent in our communities and HEIs as</w:t>
      </w:r>
      <w:r>
        <w:rPr>
          <w:spacing w:val="-16"/>
        </w:rPr>
        <w:t xml:space="preserve"> </w:t>
      </w:r>
      <w:r>
        <w:t>well.</w:t>
      </w:r>
    </w:p>
    <w:p w:rsidR="00966D3A" w:rsidRDefault="00966D3A">
      <w:pPr>
        <w:pStyle w:val="BodyText"/>
        <w:spacing w:before="5"/>
        <w:rPr>
          <w:sz w:val="25"/>
        </w:rPr>
      </w:pPr>
    </w:p>
    <w:p w:rsidR="00966D3A" w:rsidRDefault="004B0F0C">
      <w:pPr>
        <w:pStyle w:val="Heading1"/>
        <w:ind w:left="121"/>
        <w:jc w:val="both"/>
      </w:pPr>
      <w:bookmarkStart w:id="9" w:name="_bookmark8"/>
      <w:bookmarkEnd w:id="9"/>
      <w:r>
        <w:rPr>
          <w:color w:val="001F5F"/>
        </w:rPr>
        <w:t>CONTEXTUAL CONSIDERATIONS</w:t>
      </w:r>
    </w:p>
    <w:p w:rsidR="00966D3A" w:rsidRDefault="004B0F0C">
      <w:pPr>
        <w:pStyle w:val="BodyText"/>
        <w:spacing w:before="169" w:line="276" w:lineRule="auto"/>
        <w:ind w:left="138" w:right="113" w:hanging="34"/>
        <w:jc w:val="both"/>
      </w:pPr>
      <w:r>
        <w:t>The</w:t>
      </w:r>
      <w:r>
        <w:rPr>
          <w:spacing w:val="-11"/>
        </w:rPr>
        <w:t xml:space="preserve"> </w:t>
      </w:r>
      <w:r>
        <w:t>first</w:t>
      </w:r>
      <w:r>
        <w:rPr>
          <w:spacing w:val="-11"/>
        </w:rPr>
        <w:t xml:space="preserve"> </w:t>
      </w:r>
      <w:r>
        <w:t>two</w:t>
      </w:r>
      <w:r>
        <w:rPr>
          <w:spacing w:val="-10"/>
        </w:rPr>
        <w:t xml:space="preserve"> </w:t>
      </w:r>
      <w:r>
        <w:t>decades</w:t>
      </w:r>
      <w:r>
        <w:rPr>
          <w:spacing w:val="-11"/>
        </w:rPr>
        <w:t xml:space="preserve"> </w:t>
      </w:r>
      <w:r>
        <w:t>since</w:t>
      </w:r>
      <w:r>
        <w:rPr>
          <w:spacing w:val="-13"/>
        </w:rPr>
        <w:t xml:space="preserve"> </w:t>
      </w:r>
      <w:r>
        <w:t>the</w:t>
      </w:r>
      <w:r>
        <w:rPr>
          <w:spacing w:val="-11"/>
        </w:rPr>
        <w:t xml:space="preserve"> </w:t>
      </w:r>
      <w:r>
        <w:t>transition</w:t>
      </w:r>
      <w:r>
        <w:rPr>
          <w:spacing w:val="-12"/>
        </w:rPr>
        <w:t xml:space="preserve"> </w:t>
      </w:r>
      <w:r>
        <w:t>to</w:t>
      </w:r>
      <w:r>
        <w:rPr>
          <w:spacing w:val="-10"/>
        </w:rPr>
        <w:t xml:space="preserve"> </w:t>
      </w:r>
      <w:r>
        <w:t>democracy</w:t>
      </w:r>
      <w:r>
        <w:rPr>
          <w:spacing w:val="-11"/>
        </w:rPr>
        <w:t xml:space="preserve"> </w:t>
      </w:r>
      <w:r>
        <w:t>have</w:t>
      </w:r>
      <w:r>
        <w:rPr>
          <w:spacing w:val="-11"/>
        </w:rPr>
        <w:t xml:space="preserve"> </w:t>
      </w:r>
      <w:r>
        <w:t>largely</w:t>
      </w:r>
      <w:r>
        <w:rPr>
          <w:spacing w:val="-11"/>
        </w:rPr>
        <w:t xml:space="preserve"> </w:t>
      </w:r>
      <w:r>
        <w:t>focused</w:t>
      </w:r>
      <w:r>
        <w:rPr>
          <w:spacing w:val="-15"/>
        </w:rPr>
        <w:t xml:space="preserve"> </w:t>
      </w:r>
      <w:r>
        <w:t>on</w:t>
      </w:r>
      <w:r>
        <w:rPr>
          <w:spacing w:val="-11"/>
        </w:rPr>
        <w:t xml:space="preserve"> </w:t>
      </w:r>
      <w:r>
        <w:t>integrating</w:t>
      </w:r>
      <w:r>
        <w:rPr>
          <w:spacing w:val="-12"/>
        </w:rPr>
        <w:t xml:space="preserve"> </w:t>
      </w:r>
      <w:r>
        <w:t>and</w:t>
      </w:r>
      <w:r>
        <w:rPr>
          <w:spacing w:val="-12"/>
        </w:rPr>
        <w:t xml:space="preserve"> </w:t>
      </w:r>
      <w:r>
        <w:t>rationalising</w:t>
      </w:r>
      <w:r>
        <w:rPr>
          <w:spacing w:val="-12"/>
        </w:rPr>
        <w:t xml:space="preserve"> </w:t>
      </w:r>
      <w:r>
        <w:t>the</w:t>
      </w:r>
      <w:r>
        <w:rPr>
          <w:spacing w:val="-11"/>
        </w:rPr>
        <w:t xml:space="preserve"> </w:t>
      </w:r>
      <w:r>
        <w:t>legal</w:t>
      </w:r>
      <w:r>
        <w:rPr>
          <w:spacing w:val="-12"/>
        </w:rPr>
        <w:t xml:space="preserve"> </w:t>
      </w:r>
      <w:r>
        <w:t>structures</w:t>
      </w:r>
      <w:r>
        <w:rPr>
          <w:spacing w:val="-11"/>
        </w:rPr>
        <w:t xml:space="preserve"> </w:t>
      </w:r>
      <w:r>
        <w:t>of</w:t>
      </w:r>
      <w:r>
        <w:rPr>
          <w:spacing w:val="-12"/>
        </w:rPr>
        <w:t xml:space="preserve"> </w:t>
      </w:r>
      <w:r>
        <w:t>previously</w:t>
      </w:r>
      <w:r>
        <w:rPr>
          <w:spacing w:val="-11"/>
        </w:rPr>
        <w:t xml:space="preserve"> </w:t>
      </w:r>
      <w:r>
        <w:t>segregated</w:t>
      </w:r>
      <w:r>
        <w:rPr>
          <w:spacing w:val="-12"/>
        </w:rPr>
        <w:t xml:space="preserve"> </w:t>
      </w:r>
      <w:r>
        <w:t>universities. The</w:t>
      </w:r>
      <w:r>
        <w:rPr>
          <w:spacing w:val="17"/>
        </w:rPr>
        <w:t xml:space="preserve"> </w:t>
      </w:r>
      <w:r>
        <w:t>sector</w:t>
      </w:r>
      <w:r>
        <w:rPr>
          <w:spacing w:val="16"/>
        </w:rPr>
        <w:t xml:space="preserve"> </w:t>
      </w:r>
      <w:r>
        <w:t>is</w:t>
      </w:r>
      <w:r>
        <w:rPr>
          <w:spacing w:val="15"/>
        </w:rPr>
        <w:t xml:space="preserve"> </w:t>
      </w:r>
      <w:r>
        <w:t>currently</w:t>
      </w:r>
      <w:r>
        <w:rPr>
          <w:spacing w:val="16"/>
        </w:rPr>
        <w:t xml:space="preserve"> </w:t>
      </w:r>
      <w:r>
        <w:t>experiencing</w:t>
      </w:r>
      <w:r>
        <w:rPr>
          <w:spacing w:val="15"/>
        </w:rPr>
        <w:t xml:space="preserve"> </w:t>
      </w:r>
      <w:r>
        <w:t>a</w:t>
      </w:r>
      <w:r>
        <w:rPr>
          <w:spacing w:val="18"/>
        </w:rPr>
        <w:t xml:space="preserve"> </w:t>
      </w:r>
      <w:r>
        <w:t>period</w:t>
      </w:r>
      <w:r>
        <w:rPr>
          <w:spacing w:val="15"/>
        </w:rPr>
        <w:t xml:space="preserve"> </w:t>
      </w:r>
      <w:r>
        <w:t>faced</w:t>
      </w:r>
      <w:r>
        <w:rPr>
          <w:spacing w:val="15"/>
        </w:rPr>
        <w:t xml:space="preserve"> </w:t>
      </w:r>
      <w:r>
        <w:t>with</w:t>
      </w:r>
      <w:r>
        <w:rPr>
          <w:spacing w:val="15"/>
        </w:rPr>
        <w:t xml:space="preserve"> </w:t>
      </w:r>
      <w:r>
        <w:t>challenges</w:t>
      </w:r>
      <w:r>
        <w:rPr>
          <w:spacing w:val="16"/>
        </w:rPr>
        <w:t xml:space="preserve"> </w:t>
      </w:r>
      <w:r>
        <w:t>of</w:t>
      </w:r>
      <w:r>
        <w:rPr>
          <w:spacing w:val="13"/>
        </w:rPr>
        <w:t xml:space="preserve"> </w:t>
      </w:r>
      <w:r>
        <w:t>overcoming</w:t>
      </w:r>
      <w:r>
        <w:rPr>
          <w:spacing w:val="15"/>
        </w:rPr>
        <w:t xml:space="preserve"> </w:t>
      </w:r>
      <w:r>
        <w:t>its</w:t>
      </w:r>
      <w:r>
        <w:rPr>
          <w:spacing w:val="16"/>
        </w:rPr>
        <w:t xml:space="preserve"> </w:t>
      </w:r>
      <w:r>
        <w:t>internal</w:t>
      </w:r>
      <w:r>
        <w:rPr>
          <w:spacing w:val="15"/>
        </w:rPr>
        <w:t xml:space="preserve"> </w:t>
      </w:r>
      <w:r>
        <w:t>logics</w:t>
      </w:r>
      <w:r>
        <w:rPr>
          <w:spacing w:val="18"/>
        </w:rPr>
        <w:t xml:space="preserve"> </w:t>
      </w:r>
      <w:r>
        <w:t>–</w:t>
      </w:r>
      <w:r>
        <w:rPr>
          <w:spacing w:val="16"/>
        </w:rPr>
        <w:t xml:space="preserve"> </w:t>
      </w:r>
      <w:r>
        <w:t>equity</w:t>
      </w:r>
      <w:r>
        <w:rPr>
          <w:spacing w:val="16"/>
        </w:rPr>
        <w:t xml:space="preserve"> </w:t>
      </w:r>
      <w:r>
        <w:t>of</w:t>
      </w:r>
      <w:r>
        <w:rPr>
          <w:spacing w:val="16"/>
        </w:rPr>
        <w:t xml:space="preserve"> </w:t>
      </w:r>
      <w:r>
        <w:t>access</w:t>
      </w:r>
      <w:r>
        <w:rPr>
          <w:spacing w:val="16"/>
        </w:rPr>
        <w:t xml:space="preserve"> </w:t>
      </w:r>
      <w:r>
        <w:t>and</w:t>
      </w:r>
      <w:r>
        <w:rPr>
          <w:spacing w:val="15"/>
        </w:rPr>
        <w:t xml:space="preserve"> </w:t>
      </w:r>
      <w:r>
        <w:t>success</w:t>
      </w:r>
      <w:r>
        <w:rPr>
          <w:spacing w:val="18"/>
        </w:rPr>
        <w:t xml:space="preserve"> </w:t>
      </w:r>
      <w:r>
        <w:t>for</w:t>
      </w:r>
      <w:r>
        <w:rPr>
          <w:spacing w:val="16"/>
        </w:rPr>
        <w:t xml:space="preserve"> </w:t>
      </w:r>
      <w:r>
        <w:t>students</w:t>
      </w:r>
      <w:r>
        <w:rPr>
          <w:spacing w:val="15"/>
        </w:rPr>
        <w:t xml:space="preserve"> </w:t>
      </w:r>
      <w:r>
        <w:t>and</w:t>
      </w:r>
      <w:r>
        <w:rPr>
          <w:spacing w:val="15"/>
        </w:rPr>
        <w:t xml:space="preserve"> </w:t>
      </w:r>
      <w:r>
        <w:t>employees;</w:t>
      </w:r>
    </w:p>
    <w:p w:rsidR="00966D3A" w:rsidRDefault="00966D3A">
      <w:pPr>
        <w:spacing w:line="276" w:lineRule="auto"/>
        <w:jc w:val="both"/>
        <w:sectPr w:rsidR="00966D3A">
          <w:pgSz w:w="16840" w:h="11910" w:orient="landscape"/>
          <w:pgMar w:top="920" w:right="700" w:bottom="1040" w:left="1280" w:header="565" w:footer="845" w:gutter="0"/>
          <w:cols w:space="720"/>
        </w:sectPr>
      </w:pPr>
    </w:p>
    <w:p w:rsidR="00966D3A" w:rsidRDefault="00966D3A">
      <w:pPr>
        <w:pStyle w:val="BodyText"/>
        <w:spacing w:before="7"/>
        <w:rPr>
          <w:sz w:val="23"/>
        </w:rPr>
      </w:pPr>
    </w:p>
    <w:p w:rsidR="00966D3A" w:rsidRDefault="004B0F0C">
      <w:pPr>
        <w:pStyle w:val="BodyText"/>
        <w:spacing w:before="56" w:line="276" w:lineRule="auto"/>
        <w:ind w:left="258"/>
      </w:pPr>
      <w:r>
        <w:t>institutional cultures; language policy and practices; diversifying academic staff profile to better reflect society, including the production of new generations of academics; curriculum transformation; resource constraints; and discrimination experienced in copious overt and covert formations;.</w:t>
      </w:r>
    </w:p>
    <w:p w:rsidR="00966D3A" w:rsidRDefault="00966D3A">
      <w:pPr>
        <w:pStyle w:val="BodyText"/>
        <w:spacing w:before="2"/>
        <w:rPr>
          <w:sz w:val="25"/>
        </w:rPr>
      </w:pPr>
    </w:p>
    <w:p w:rsidR="00966D3A" w:rsidRDefault="004B0F0C">
      <w:pPr>
        <w:pStyle w:val="BodyText"/>
        <w:spacing w:line="276" w:lineRule="auto"/>
        <w:ind w:left="258" w:right="112" w:hanging="34"/>
        <w:jc w:val="both"/>
      </w:pPr>
      <w:r>
        <w:t xml:space="preserve">These issues, whilst long in the system, have been forcefully placed at the apex of South African public policy in recent times by student protests around fee hikes, ‘free’ higher education, decolonisation and social transformation. It has raised crucial questions about </w:t>
      </w:r>
      <w:r>
        <w:rPr>
          <w:spacing w:val="-2"/>
        </w:rPr>
        <w:t xml:space="preserve">how </w:t>
      </w:r>
      <w:r>
        <w:t>the higher education system aligns with South Africa’s Constitutional ideals of equality and social inclusivity. Even though they are the numerical majority, many Black students have consistently expressed a sense of not belonging;</w:t>
      </w:r>
      <w:r>
        <w:rPr>
          <w:spacing w:val="-11"/>
        </w:rPr>
        <w:t xml:space="preserve"> </w:t>
      </w:r>
      <w:r>
        <w:t>of</w:t>
      </w:r>
      <w:r>
        <w:rPr>
          <w:spacing w:val="-12"/>
        </w:rPr>
        <w:t xml:space="preserve"> </w:t>
      </w:r>
      <w:r>
        <w:t>not</w:t>
      </w:r>
      <w:r>
        <w:rPr>
          <w:spacing w:val="-11"/>
        </w:rPr>
        <w:t xml:space="preserve"> </w:t>
      </w:r>
      <w:r>
        <w:t>seeing</w:t>
      </w:r>
      <w:r>
        <w:rPr>
          <w:spacing w:val="-12"/>
        </w:rPr>
        <w:t xml:space="preserve"> </w:t>
      </w:r>
      <w:r>
        <w:t>sufficient</w:t>
      </w:r>
      <w:r>
        <w:rPr>
          <w:spacing w:val="-11"/>
        </w:rPr>
        <w:t xml:space="preserve"> </w:t>
      </w:r>
      <w:r>
        <w:t>‘role</w:t>
      </w:r>
      <w:r>
        <w:rPr>
          <w:spacing w:val="-13"/>
        </w:rPr>
        <w:t xml:space="preserve"> </w:t>
      </w:r>
      <w:r>
        <w:t>models’</w:t>
      </w:r>
      <w:r>
        <w:rPr>
          <w:spacing w:val="-11"/>
        </w:rPr>
        <w:t xml:space="preserve"> </w:t>
      </w:r>
      <w:r>
        <w:t>like</w:t>
      </w:r>
      <w:r>
        <w:rPr>
          <w:spacing w:val="-13"/>
        </w:rPr>
        <w:t xml:space="preserve"> </w:t>
      </w:r>
      <w:r>
        <w:t>themselves</w:t>
      </w:r>
      <w:r>
        <w:rPr>
          <w:spacing w:val="-11"/>
        </w:rPr>
        <w:t xml:space="preserve"> </w:t>
      </w:r>
      <w:r>
        <w:t>in</w:t>
      </w:r>
      <w:r>
        <w:rPr>
          <w:spacing w:val="-12"/>
        </w:rPr>
        <w:t xml:space="preserve"> </w:t>
      </w:r>
      <w:r>
        <w:t>different</w:t>
      </w:r>
      <w:r>
        <w:rPr>
          <w:spacing w:val="-12"/>
        </w:rPr>
        <w:t xml:space="preserve"> </w:t>
      </w:r>
      <w:r>
        <w:t>spheres,</w:t>
      </w:r>
      <w:r>
        <w:rPr>
          <w:spacing w:val="-11"/>
        </w:rPr>
        <w:t xml:space="preserve"> </w:t>
      </w:r>
      <w:r>
        <w:t>particularly</w:t>
      </w:r>
      <w:r>
        <w:rPr>
          <w:spacing w:val="-11"/>
        </w:rPr>
        <w:t xml:space="preserve"> </w:t>
      </w:r>
      <w:r>
        <w:t>the</w:t>
      </w:r>
      <w:r>
        <w:rPr>
          <w:spacing w:val="-11"/>
        </w:rPr>
        <w:t xml:space="preserve"> </w:t>
      </w:r>
      <w:r>
        <w:t>academic</w:t>
      </w:r>
      <w:r>
        <w:rPr>
          <w:spacing w:val="-14"/>
        </w:rPr>
        <w:t xml:space="preserve"> </w:t>
      </w:r>
      <w:r>
        <w:t>system;</w:t>
      </w:r>
      <w:r>
        <w:rPr>
          <w:spacing w:val="-11"/>
        </w:rPr>
        <w:t xml:space="preserve"> </w:t>
      </w:r>
      <w:r>
        <w:t>of</w:t>
      </w:r>
      <w:r>
        <w:rPr>
          <w:spacing w:val="-12"/>
        </w:rPr>
        <w:t xml:space="preserve"> </w:t>
      </w:r>
      <w:r>
        <w:t>not</w:t>
      </w:r>
      <w:r>
        <w:rPr>
          <w:spacing w:val="-11"/>
        </w:rPr>
        <w:t xml:space="preserve"> </w:t>
      </w:r>
      <w:r>
        <w:t>seeing</w:t>
      </w:r>
      <w:r>
        <w:rPr>
          <w:spacing w:val="-12"/>
        </w:rPr>
        <w:t xml:space="preserve"> </w:t>
      </w:r>
      <w:r>
        <w:t>their</w:t>
      </w:r>
      <w:r>
        <w:rPr>
          <w:spacing w:val="-14"/>
        </w:rPr>
        <w:t xml:space="preserve"> </w:t>
      </w:r>
      <w:r>
        <w:t>language,</w:t>
      </w:r>
      <w:r>
        <w:rPr>
          <w:spacing w:val="-11"/>
        </w:rPr>
        <w:t xml:space="preserve"> </w:t>
      </w:r>
      <w:r>
        <w:t>customs,</w:t>
      </w:r>
      <w:r>
        <w:rPr>
          <w:spacing w:val="-11"/>
        </w:rPr>
        <w:t xml:space="preserve"> </w:t>
      </w:r>
      <w:r>
        <w:t>cultures and histories of knowledge reflected in the rituals and traditions of universities, and its</w:t>
      </w:r>
      <w:r>
        <w:rPr>
          <w:spacing w:val="-27"/>
        </w:rPr>
        <w:t xml:space="preserve"> </w:t>
      </w:r>
      <w:r>
        <w:t>epistemologies.</w:t>
      </w:r>
    </w:p>
    <w:p w:rsidR="00966D3A" w:rsidRDefault="00966D3A">
      <w:pPr>
        <w:pStyle w:val="BodyText"/>
        <w:spacing w:before="5"/>
        <w:rPr>
          <w:sz w:val="25"/>
        </w:rPr>
      </w:pPr>
    </w:p>
    <w:p w:rsidR="00966D3A" w:rsidRDefault="004B0F0C">
      <w:pPr>
        <w:pStyle w:val="Heading1"/>
        <w:ind w:left="241"/>
        <w:jc w:val="both"/>
      </w:pPr>
      <w:bookmarkStart w:id="10" w:name="_bookmark9"/>
      <w:bookmarkEnd w:id="10"/>
      <w:r>
        <w:rPr>
          <w:color w:val="001F5F"/>
        </w:rPr>
        <w:t>CONSULTATION PROCESS</w:t>
      </w:r>
    </w:p>
    <w:p w:rsidR="00966D3A" w:rsidRDefault="004B0F0C">
      <w:pPr>
        <w:pStyle w:val="BodyText"/>
        <w:spacing w:before="169"/>
        <w:ind w:left="224"/>
        <w:jc w:val="both"/>
      </w:pPr>
      <w:r>
        <w:t>The ITP reflected below is a product of consultations with all MANCO portfolios as well as drawing from the following source documents:</w:t>
      </w:r>
    </w:p>
    <w:p w:rsidR="00966D3A" w:rsidRDefault="004B0F0C">
      <w:pPr>
        <w:pStyle w:val="BodyText"/>
        <w:spacing w:before="41"/>
        <w:ind w:left="222"/>
        <w:jc w:val="both"/>
      </w:pPr>
      <w:r>
        <w:rPr>
          <w:rFonts w:ascii="Wingdings 3" w:hAnsi="Wingdings 3"/>
          <w:color w:val="FFFF00"/>
          <w:sz w:val="16"/>
        </w:rPr>
        <w:t></w:t>
      </w:r>
      <w:r>
        <w:rPr>
          <w:rFonts w:ascii="Times New Roman" w:hAnsi="Times New Roman"/>
          <w:color w:val="FFFF00"/>
          <w:sz w:val="16"/>
        </w:rPr>
        <w:t xml:space="preserve">     </w:t>
      </w:r>
      <w:r>
        <w:t>Nelson Mandela University Transformation Conceptual Framework</w:t>
      </w:r>
    </w:p>
    <w:p w:rsidR="00966D3A" w:rsidRDefault="004B0F0C">
      <w:pPr>
        <w:pStyle w:val="BodyText"/>
        <w:spacing w:before="38"/>
        <w:ind w:left="222"/>
        <w:jc w:val="both"/>
      </w:pPr>
      <w:r>
        <w:rPr>
          <w:rFonts w:ascii="Wingdings 3" w:hAnsi="Wingdings 3"/>
          <w:color w:val="FFFF00"/>
          <w:sz w:val="16"/>
        </w:rPr>
        <w:t></w:t>
      </w:r>
      <w:r>
        <w:rPr>
          <w:rFonts w:ascii="Times New Roman" w:hAnsi="Times New Roman"/>
          <w:color w:val="FFFF00"/>
          <w:sz w:val="16"/>
        </w:rPr>
        <w:t xml:space="preserve">     </w:t>
      </w:r>
      <w:r>
        <w:t>Nelson Mandela University Academic enrolment plan (up to 2020)</w:t>
      </w:r>
    </w:p>
    <w:p w:rsidR="00966D3A" w:rsidRDefault="004B0F0C">
      <w:pPr>
        <w:pStyle w:val="BodyText"/>
        <w:spacing w:before="41"/>
        <w:ind w:left="222"/>
        <w:jc w:val="both"/>
      </w:pPr>
      <w:r>
        <w:rPr>
          <w:rFonts w:ascii="Wingdings 3" w:hAnsi="Wingdings 3"/>
          <w:color w:val="FFFF00"/>
          <w:sz w:val="16"/>
        </w:rPr>
        <w:t></w:t>
      </w:r>
      <w:r>
        <w:rPr>
          <w:rFonts w:ascii="Times New Roman" w:hAnsi="Times New Roman"/>
          <w:color w:val="FFFF00"/>
          <w:sz w:val="16"/>
        </w:rPr>
        <w:t xml:space="preserve">     </w:t>
      </w:r>
      <w:r>
        <w:t>Institutional Employment Equity Plan (2018 – 2022)</w:t>
      </w:r>
    </w:p>
    <w:p w:rsidR="00966D3A" w:rsidRDefault="004B0F0C">
      <w:pPr>
        <w:pStyle w:val="BodyText"/>
        <w:spacing w:before="41"/>
        <w:ind w:left="222"/>
        <w:jc w:val="both"/>
      </w:pPr>
      <w:r>
        <w:rPr>
          <w:rFonts w:ascii="Wingdings 3" w:hAnsi="Wingdings 3"/>
          <w:color w:val="FFFF00"/>
          <w:sz w:val="16"/>
        </w:rPr>
        <w:t></w:t>
      </w:r>
      <w:r>
        <w:rPr>
          <w:rFonts w:ascii="Times New Roman" w:hAnsi="Times New Roman"/>
          <w:color w:val="FFFF00"/>
          <w:sz w:val="16"/>
        </w:rPr>
        <w:t xml:space="preserve">    </w:t>
      </w:r>
      <w:r>
        <w:t>Annual Performance Plan 2018 (including access, success, efficiency and research output targets and 2017-2019 budget and financial projections)</w:t>
      </w:r>
    </w:p>
    <w:p w:rsidR="00966D3A" w:rsidRDefault="004B0F0C">
      <w:pPr>
        <w:pStyle w:val="BodyText"/>
        <w:spacing w:before="38"/>
        <w:ind w:left="222"/>
        <w:jc w:val="both"/>
      </w:pPr>
      <w:r>
        <w:rPr>
          <w:rFonts w:ascii="Wingdings 3" w:hAnsi="Wingdings 3"/>
          <w:color w:val="FFFF00"/>
          <w:sz w:val="16"/>
        </w:rPr>
        <w:t></w:t>
      </w:r>
      <w:r>
        <w:rPr>
          <w:rFonts w:ascii="Times New Roman" w:hAnsi="Times New Roman"/>
          <w:color w:val="FFFF00"/>
          <w:sz w:val="16"/>
        </w:rPr>
        <w:t xml:space="preserve">     </w:t>
      </w:r>
      <w:r>
        <w:t>Revised MANCO portfolios strategic plans (2018-2020)</w:t>
      </w:r>
    </w:p>
    <w:p w:rsidR="00966D3A" w:rsidRDefault="004B0F0C">
      <w:pPr>
        <w:pStyle w:val="BodyText"/>
        <w:spacing w:before="40"/>
        <w:ind w:left="222"/>
        <w:jc w:val="both"/>
      </w:pPr>
      <w:r>
        <w:rPr>
          <w:rFonts w:ascii="Wingdings 3" w:hAnsi="Wingdings 3"/>
          <w:color w:val="FFFF00"/>
          <w:sz w:val="16"/>
        </w:rPr>
        <w:t></w:t>
      </w:r>
      <w:r>
        <w:rPr>
          <w:rFonts w:ascii="Times New Roman" w:hAnsi="Times New Roman"/>
          <w:color w:val="FFFF00"/>
          <w:sz w:val="16"/>
        </w:rPr>
        <w:t xml:space="preserve">     </w:t>
      </w:r>
      <w:r>
        <w:t>MANCO-approved B-BBEE strategy</w:t>
      </w:r>
    </w:p>
    <w:p w:rsidR="00966D3A" w:rsidRDefault="004B0F0C">
      <w:pPr>
        <w:pStyle w:val="BodyText"/>
        <w:spacing w:before="40"/>
        <w:ind w:left="222"/>
        <w:jc w:val="both"/>
      </w:pPr>
      <w:r>
        <w:rPr>
          <w:rFonts w:ascii="Wingdings 3" w:hAnsi="Wingdings 3"/>
          <w:color w:val="FFFF00"/>
          <w:sz w:val="16"/>
        </w:rPr>
        <w:t></w:t>
      </w:r>
      <w:r>
        <w:rPr>
          <w:rFonts w:ascii="Times New Roman" w:hAnsi="Times New Roman"/>
          <w:color w:val="FFFF00"/>
          <w:sz w:val="16"/>
        </w:rPr>
        <w:t xml:space="preserve">     </w:t>
      </w:r>
      <w:r>
        <w:t>Nelson Mandela University revised governance reporting framework</w:t>
      </w:r>
    </w:p>
    <w:p w:rsidR="00966D3A" w:rsidRDefault="00966D3A">
      <w:pPr>
        <w:pStyle w:val="BodyText"/>
        <w:spacing w:before="5"/>
        <w:rPr>
          <w:sz w:val="28"/>
        </w:rPr>
      </w:pPr>
    </w:p>
    <w:p w:rsidR="00966D3A" w:rsidRDefault="004B0F0C">
      <w:pPr>
        <w:pStyle w:val="BodyText"/>
        <w:spacing w:before="1" w:line="276" w:lineRule="auto"/>
        <w:ind w:left="258" w:right="114"/>
        <w:jc w:val="both"/>
      </w:pPr>
      <w:r>
        <w:t>The Transformation priorities reflected below is aligned with the Nelson Mandela University Transformation Conceptual Framework, and have integrated the Transformation dimensions identified by the Department of Higher Education and Training, as set out below. The format of the ITP was aligned to the ITP template provided to Higher Education Institutions (HEIs) to standardise the responses of the HEIs to the resolutions of the 2</w:t>
      </w:r>
      <w:r>
        <w:rPr>
          <w:position w:val="8"/>
          <w:sz w:val="14"/>
        </w:rPr>
        <w:t xml:space="preserve">nd </w:t>
      </w:r>
      <w:r>
        <w:t>National Higher Education Transformation Summit.</w:t>
      </w:r>
    </w:p>
    <w:p w:rsidR="00966D3A" w:rsidRDefault="00966D3A">
      <w:pPr>
        <w:pStyle w:val="BodyText"/>
        <w:spacing w:before="2"/>
        <w:rPr>
          <w:sz w:val="25"/>
        </w:rPr>
      </w:pPr>
    </w:p>
    <w:p w:rsidR="00966D3A" w:rsidRDefault="004B0F0C">
      <w:pPr>
        <w:pStyle w:val="Heading3"/>
        <w:numPr>
          <w:ilvl w:val="0"/>
          <w:numId w:val="11"/>
        </w:numPr>
        <w:tabs>
          <w:tab w:val="left" w:pos="683"/>
          <w:tab w:val="left" w:pos="684"/>
        </w:tabs>
        <w:spacing w:before="1"/>
      </w:pPr>
      <w:r>
        <w:t>Curriculum</w:t>
      </w:r>
      <w:r>
        <w:rPr>
          <w:spacing w:val="-5"/>
        </w:rPr>
        <w:t xml:space="preserve"> </w:t>
      </w:r>
      <w:r>
        <w:t>Reform</w:t>
      </w:r>
    </w:p>
    <w:p w:rsidR="00966D3A" w:rsidRDefault="004B0F0C">
      <w:pPr>
        <w:pStyle w:val="ListParagraph"/>
        <w:numPr>
          <w:ilvl w:val="1"/>
          <w:numId w:val="11"/>
        </w:numPr>
        <w:tabs>
          <w:tab w:val="left" w:pos="970"/>
        </w:tabs>
        <w:spacing w:before="41"/>
      </w:pPr>
      <w:r>
        <w:t>Review the curriculum to ensure that it is socially relevant and responsive to the development needs of the</w:t>
      </w:r>
      <w:r>
        <w:rPr>
          <w:spacing w:val="-34"/>
        </w:rPr>
        <w:t xml:space="preserve"> </w:t>
      </w:r>
      <w:r>
        <w:t>country.</w:t>
      </w:r>
    </w:p>
    <w:p w:rsidR="00966D3A" w:rsidRDefault="00966D3A">
      <w:pPr>
        <w:pStyle w:val="BodyText"/>
        <w:spacing w:before="6"/>
        <w:rPr>
          <w:sz w:val="28"/>
        </w:rPr>
      </w:pPr>
    </w:p>
    <w:p w:rsidR="00966D3A" w:rsidRDefault="004B0F0C">
      <w:pPr>
        <w:pStyle w:val="Heading3"/>
        <w:numPr>
          <w:ilvl w:val="0"/>
          <w:numId w:val="11"/>
        </w:numPr>
        <w:tabs>
          <w:tab w:val="left" w:pos="683"/>
          <w:tab w:val="left" w:pos="684"/>
        </w:tabs>
      </w:pPr>
      <w:r>
        <w:t>Student</w:t>
      </w:r>
      <w:r>
        <w:rPr>
          <w:spacing w:val="-5"/>
        </w:rPr>
        <w:t xml:space="preserve"> </w:t>
      </w:r>
      <w:r>
        <w:t>Support</w:t>
      </w:r>
    </w:p>
    <w:p w:rsidR="00966D3A" w:rsidRDefault="004B0F0C">
      <w:pPr>
        <w:pStyle w:val="ListParagraph"/>
        <w:numPr>
          <w:ilvl w:val="1"/>
          <w:numId w:val="11"/>
        </w:numPr>
        <w:tabs>
          <w:tab w:val="left" w:pos="970"/>
        </w:tabs>
        <w:spacing w:before="41"/>
      </w:pPr>
      <w:r>
        <w:t>Ensure</w:t>
      </w:r>
      <w:r>
        <w:rPr>
          <w:spacing w:val="-3"/>
        </w:rPr>
        <w:t xml:space="preserve"> </w:t>
      </w:r>
      <w:r>
        <w:t>the</w:t>
      </w:r>
      <w:r>
        <w:rPr>
          <w:spacing w:val="-6"/>
        </w:rPr>
        <w:t xml:space="preserve"> </w:t>
      </w:r>
      <w:r>
        <w:t>improvement</w:t>
      </w:r>
      <w:r>
        <w:rPr>
          <w:spacing w:val="-5"/>
        </w:rPr>
        <w:t xml:space="preserve"> </w:t>
      </w:r>
      <w:r>
        <w:t>of</w:t>
      </w:r>
      <w:r>
        <w:rPr>
          <w:spacing w:val="-2"/>
        </w:rPr>
        <w:t xml:space="preserve"> </w:t>
      </w:r>
      <w:r>
        <w:t>quality</w:t>
      </w:r>
      <w:r>
        <w:rPr>
          <w:spacing w:val="-2"/>
        </w:rPr>
        <w:t xml:space="preserve"> </w:t>
      </w:r>
      <w:r>
        <w:t>throughput</w:t>
      </w:r>
      <w:r>
        <w:rPr>
          <w:spacing w:val="-3"/>
        </w:rPr>
        <w:t xml:space="preserve"> </w:t>
      </w:r>
      <w:r>
        <w:t>rates</w:t>
      </w:r>
      <w:r>
        <w:rPr>
          <w:spacing w:val="-5"/>
        </w:rPr>
        <w:t xml:space="preserve"> </w:t>
      </w:r>
      <w:r>
        <w:t>of</w:t>
      </w:r>
      <w:r>
        <w:rPr>
          <w:spacing w:val="-3"/>
        </w:rPr>
        <w:t xml:space="preserve"> </w:t>
      </w:r>
      <w:r>
        <w:t>students,</w:t>
      </w:r>
      <w:r>
        <w:rPr>
          <w:spacing w:val="-2"/>
        </w:rPr>
        <w:t xml:space="preserve"> </w:t>
      </w:r>
      <w:r>
        <w:t>particularly</w:t>
      </w:r>
      <w:r>
        <w:rPr>
          <w:spacing w:val="-5"/>
        </w:rPr>
        <w:t xml:space="preserve"> </w:t>
      </w:r>
      <w:r>
        <w:t>those</w:t>
      </w:r>
      <w:r>
        <w:rPr>
          <w:spacing w:val="-2"/>
        </w:rPr>
        <w:t xml:space="preserve"> </w:t>
      </w:r>
      <w:r>
        <w:t>from</w:t>
      </w:r>
      <w:r>
        <w:rPr>
          <w:spacing w:val="-2"/>
        </w:rPr>
        <w:t xml:space="preserve"> </w:t>
      </w:r>
      <w:r>
        <w:t>historically</w:t>
      </w:r>
      <w:r>
        <w:rPr>
          <w:spacing w:val="-3"/>
        </w:rPr>
        <w:t xml:space="preserve"> </w:t>
      </w:r>
      <w:r>
        <w:t>disadvantaged</w:t>
      </w:r>
      <w:r>
        <w:rPr>
          <w:spacing w:val="-4"/>
        </w:rPr>
        <w:t xml:space="preserve"> </w:t>
      </w:r>
      <w:r>
        <w:t>groups.</w:t>
      </w:r>
    </w:p>
    <w:p w:rsidR="00966D3A" w:rsidRDefault="00966D3A">
      <w:pPr>
        <w:sectPr w:rsidR="00966D3A">
          <w:pgSz w:w="16840" w:h="11910" w:orient="landscape"/>
          <w:pgMar w:top="920" w:right="700" w:bottom="1040" w:left="1160" w:header="565" w:footer="845" w:gutter="0"/>
          <w:cols w:space="720"/>
        </w:sectPr>
      </w:pPr>
    </w:p>
    <w:p w:rsidR="00966D3A" w:rsidRDefault="00966D3A">
      <w:pPr>
        <w:pStyle w:val="BodyText"/>
        <w:spacing w:before="9"/>
        <w:rPr>
          <w:sz w:val="20"/>
        </w:rPr>
      </w:pPr>
    </w:p>
    <w:p w:rsidR="00966D3A" w:rsidRDefault="004B0F0C">
      <w:pPr>
        <w:pStyle w:val="Heading3"/>
        <w:numPr>
          <w:ilvl w:val="0"/>
          <w:numId w:val="11"/>
        </w:numPr>
        <w:tabs>
          <w:tab w:val="left" w:pos="683"/>
          <w:tab w:val="left" w:pos="684"/>
        </w:tabs>
        <w:spacing w:before="91"/>
      </w:pPr>
      <w:r>
        <w:t>Language</w:t>
      </w:r>
    </w:p>
    <w:p w:rsidR="00966D3A" w:rsidRDefault="004B0F0C">
      <w:pPr>
        <w:pStyle w:val="ListParagraph"/>
        <w:numPr>
          <w:ilvl w:val="1"/>
          <w:numId w:val="11"/>
        </w:numPr>
        <w:tabs>
          <w:tab w:val="left" w:pos="970"/>
        </w:tabs>
        <w:spacing w:before="41"/>
      </w:pPr>
      <w:r>
        <w:t>Ensure the implementation of a language policy that promotes access and success of all</w:t>
      </w:r>
      <w:r>
        <w:rPr>
          <w:spacing w:val="-32"/>
        </w:rPr>
        <w:t xml:space="preserve"> </w:t>
      </w:r>
      <w:r>
        <w:t>students</w:t>
      </w:r>
    </w:p>
    <w:p w:rsidR="00966D3A" w:rsidRDefault="004B0F0C">
      <w:pPr>
        <w:pStyle w:val="ListParagraph"/>
        <w:numPr>
          <w:ilvl w:val="1"/>
          <w:numId w:val="11"/>
        </w:numPr>
        <w:tabs>
          <w:tab w:val="left" w:pos="970"/>
        </w:tabs>
        <w:spacing w:before="38"/>
      </w:pPr>
      <w:r>
        <w:t>Ensure the implementation of a language policy that promotes</w:t>
      </w:r>
      <w:r>
        <w:rPr>
          <w:spacing w:val="-23"/>
        </w:rPr>
        <w:t xml:space="preserve"> </w:t>
      </w:r>
      <w:r>
        <w:t>multilingualism</w:t>
      </w:r>
    </w:p>
    <w:p w:rsidR="00966D3A" w:rsidRDefault="00966D3A">
      <w:pPr>
        <w:pStyle w:val="BodyText"/>
        <w:spacing w:before="5"/>
        <w:rPr>
          <w:sz w:val="28"/>
        </w:rPr>
      </w:pPr>
    </w:p>
    <w:p w:rsidR="00966D3A" w:rsidRDefault="004B0F0C">
      <w:pPr>
        <w:pStyle w:val="Heading3"/>
        <w:numPr>
          <w:ilvl w:val="0"/>
          <w:numId w:val="11"/>
        </w:numPr>
        <w:tabs>
          <w:tab w:val="left" w:pos="683"/>
          <w:tab w:val="left" w:pos="684"/>
        </w:tabs>
        <w:spacing w:before="1"/>
      </w:pPr>
      <w:r>
        <w:t>Disabilities</w:t>
      </w:r>
    </w:p>
    <w:p w:rsidR="00966D3A" w:rsidRDefault="004B0F0C">
      <w:pPr>
        <w:pStyle w:val="ListParagraph"/>
        <w:numPr>
          <w:ilvl w:val="1"/>
          <w:numId w:val="11"/>
        </w:numPr>
        <w:tabs>
          <w:tab w:val="left" w:pos="970"/>
        </w:tabs>
        <w:spacing w:before="41"/>
      </w:pPr>
      <w:r>
        <w:t>Improve access and success of students and employees with</w:t>
      </w:r>
      <w:r>
        <w:rPr>
          <w:spacing w:val="-19"/>
        </w:rPr>
        <w:t xml:space="preserve"> </w:t>
      </w:r>
      <w:r>
        <w:t>disabilities.</w:t>
      </w:r>
    </w:p>
    <w:p w:rsidR="00966D3A" w:rsidRDefault="00966D3A">
      <w:pPr>
        <w:pStyle w:val="BodyText"/>
        <w:spacing w:before="6"/>
        <w:rPr>
          <w:sz w:val="28"/>
        </w:rPr>
      </w:pPr>
    </w:p>
    <w:p w:rsidR="00966D3A" w:rsidRDefault="004B0F0C">
      <w:pPr>
        <w:pStyle w:val="Heading3"/>
        <w:numPr>
          <w:ilvl w:val="0"/>
          <w:numId w:val="11"/>
        </w:numPr>
        <w:tabs>
          <w:tab w:val="left" w:pos="683"/>
          <w:tab w:val="left" w:pos="684"/>
        </w:tabs>
      </w:pPr>
      <w:r>
        <w:t>Employees Development and</w:t>
      </w:r>
      <w:r>
        <w:rPr>
          <w:spacing w:val="-13"/>
        </w:rPr>
        <w:t xml:space="preserve"> </w:t>
      </w:r>
      <w:r>
        <w:t>Equity</w:t>
      </w:r>
    </w:p>
    <w:p w:rsidR="00966D3A" w:rsidRDefault="004B0F0C">
      <w:pPr>
        <w:pStyle w:val="ListParagraph"/>
        <w:numPr>
          <w:ilvl w:val="1"/>
          <w:numId w:val="11"/>
        </w:numPr>
        <w:tabs>
          <w:tab w:val="left" w:pos="970"/>
        </w:tabs>
        <w:spacing w:before="40" w:line="276" w:lineRule="auto"/>
        <w:ind w:right="117"/>
      </w:pPr>
      <w:r>
        <w:t>Ensure implementation of programmes and measures designed to accelerate focused recruitment, capacity development, greater representation and retention of designated and underrepresented groups in the academic workforce, professoriate and university</w:t>
      </w:r>
      <w:r>
        <w:rPr>
          <w:spacing w:val="-31"/>
        </w:rPr>
        <w:t xml:space="preserve"> </w:t>
      </w:r>
      <w:r>
        <w:t>management</w:t>
      </w:r>
    </w:p>
    <w:p w:rsidR="00966D3A" w:rsidRDefault="00966D3A">
      <w:pPr>
        <w:pStyle w:val="BodyText"/>
        <w:spacing w:before="2"/>
        <w:rPr>
          <w:sz w:val="25"/>
        </w:rPr>
      </w:pPr>
    </w:p>
    <w:p w:rsidR="00966D3A" w:rsidRDefault="004B0F0C">
      <w:pPr>
        <w:pStyle w:val="Heading3"/>
        <w:numPr>
          <w:ilvl w:val="0"/>
          <w:numId w:val="11"/>
        </w:numPr>
        <w:tabs>
          <w:tab w:val="left" w:pos="683"/>
          <w:tab w:val="left" w:pos="684"/>
        </w:tabs>
      </w:pPr>
      <w:r>
        <w:t>Institutional</w:t>
      </w:r>
      <w:r>
        <w:rPr>
          <w:spacing w:val="-10"/>
        </w:rPr>
        <w:t xml:space="preserve"> </w:t>
      </w:r>
      <w:r>
        <w:t>Cultures</w:t>
      </w:r>
    </w:p>
    <w:p w:rsidR="00966D3A" w:rsidRDefault="004B0F0C">
      <w:pPr>
        <w:pStyle w:val="ListParagraph"/>
        <w:numPr>
          <w:ilvl w:val="1"/>
          <w:numId w:val="11"/>
        </w:numPr>
        <w:tabs>
          <w:tab w:val="left" w:pos="970"/>
        </w:tabs>
        <w:spacing w:before="41"/>
      </w:pPr>
      <w:r>
        <w:t>Ensure that the university environment is less alienating for employees and</w:t>
      </w:r>
      <w:r>
        <w:rPr>
          <w:spacing w:val="-21"/>
        </w:rPr>
        <w:t xml:space="preserve"> </w:t>
      </w:r>
      <w:r>
        <w:t>students</w:t>
      </w:r>
    </w:p>
    <w:p w:rsidR="00966D3A" w:rsidRDefault="004B0F0C">
      <w:pPr>
        <w:pStyle w:val="ListParagraph"/>
        <w:numPr>
          <w:ilvl w:val="1"/>
          <w:numId w:val="11"/>
        </w:numPr>
        <w:tabs>
          <w:tab w:val="left" w:pos="970"/>
        </w:tabs>
        <w:spacing w:before="39"/>
      </w:pPr>
      <w:r>
        <w:t>Develop and implement programmes and activities aimed at promoting</w:t>
      </w:r>
      <w:r>
        <w:rPr>
          <w:spacing w:val="-21"/>
        </w:rPr>
        <w:t xml:space="preserve"> </w:t>
      </w:r>
      <w:r>
        <w:t>diversity</w:t>
      </w:r>
    </w:p>
    <w:p w:rsidR="00966D3A" w:rsidRDefault="004B0F0C">
      <w:pPr>
        <w:pStyle w:val="ListParagraph"/>
        <w:numPr>
          <w:ilvl w:val="1"/>
          <w:numId w:val="11"/>
        </w:numPr>
        <w:tabs>
          <w:tab w:val="left" w:pos="970"/>
        </w:tabs>
        <w:spacing w:before="41"/>
      </w:pPr>
      <w:r>
        <w:t>Ensure the diversification of sporting activities to accommodate a wide range of student</w:t>
      </w:r>
      <w:r>
        <w:rPr>
          <w:spacing w:val="-29"/>
        </w:rPr>
        <w:t xml:space="preserve"> </w:t>
      </w:r>
      <w:r>
        <w:t>groups</w:t>
      </w:r>
    </w:p>
    <w:p w:rsidR="00966D3A" w:rsidRDefault="004B0F0C">
      <w:pPr>
        <w:pStyle w:val="ListParagraph"/>
        <w:numPr>
          <w:ilvl w:val="1"/>
          <w:numId w:val="11"/>
        </w:numPr>
        <w:tabs>
          <w:tab w:val="left" w:pos="970"/>
        </w:tabs>
        <w:spacing w:before="38"/>
      </w:pPr>
      <w:r>
        <w:t>Ensure that orientation programmes promote inclusivity, diversity and human rights</w:t>
      </w:r>
      <w:r>
        <w:rPr>
          <w:spacing w:val="-25"/>
        </w:rPr>
        <w:t xml:space="preserve"> </w:t>
      </w:r>
      <w:r>
        <w:t>culture.</w:t>
      </w:r>
    </w:p>
    <w:p w:rsidR="00966D3A" w:rsidRDefault="00966D3A">
      <w:pPr>
        <w:pStyle w:val="BodyText"/>
        <w:spacing w:before="8"/>
        <w:rPr>
          <w:sz w:val="28"/>
        </w:rPr>
      </w:pPr>
    </w:p>
    <w:p w:rsidR="00966D3A" w:rsidRDefault="004B0F0C">
      <w:pPr>
        <w:pStyle w:val="Heading3"/>
        <w:numPr>
          <w:ilvl w:val="0"/>
          <w:numId w:val="11"/>
        </w:numPr>
        <w:tabs>
          <w:tab w:val="left" w:pos="683"/>
          <w:tab w:val="left" w:pos="684"/>
        </w:tabs>
      </w:pPr>
      <w:r>
        <w:t>Collaborations</w:t>
      </w:r>
    </w:p>
    <w:p w:rsidR="00966D3A" w:rsidRDefault="004B0F0C">
      <w:pPr>
        <w:pStyle w:val="ListParagraph"/>
        <w:numPr>
          <w:ilvl w:val="1"/>
          <w:numId w:val="11"/>
        </w:numPr>
        <w:tabs>
          <w:tab w:val="left" w:pos="970"/>
        </w:tabs>
        <w:spacing w:before="39"/>
      </w:pPr>
      <w:r>
        <w:t>Increase collaborations and partnerships with other institutional types to share knowledge, resources and assist with capacity building and</w:t>
      </w:r>
      <w:r>
        <w:rPr>
          <w:spacing w:val="12"/>
        </w:rPr>
        <w:t xml:space="preserve"> </w:t>
      </w:r>
      <w:r>
        <w:t>articulation</w:t>
      </w:r>
    </w:p>
    <w:p w:rsidR="00966D3A" w:rsidRDefault="00966D3A">
      <w:pPr>
        <w:pStyle w:val="BodyText"/>
        <w:spacing w:before="9"/>
        <w:rPr>
          <w:sz w:val="28"/>
        </w:rPr>
      </w:pPr>
    </w:p>
    <w:p w:rsidR="00966D3A" w:rsidRDefault="004B0F0C">
      <w:pPr>
        <w:pStyle w:val="Heading3"/>
        <w:numPr>
          <w:ilvl w:val="0"/>
          <w:numId w:val="11"/>
        </w:numPr>
        <w:tabs>
          <w:tab w:val="left" w:pos="684"/>
        </w:tabs>
      </w:pPr>
      <w:r>
        <w:t>Governance</w:t>
      </w:r>
    </w:p>
    <w:p w:rsidR="00966D3A" w:rsidRDefault="004B0F0C">
      <w:pPr>
        <w:pStyle w:val="ListParagraph"/>
        <w:numPr>
          <w:ilvl w:val="1"/>
          <w:numId w:val="11"/>
        </w:numPr>
        <w:tabs>
          <w:tab w:val="left" w:pos="970"/>
        </w:tabs>
        <w:spacing w:before="38"/>
      </w:pPr>
      <w:r>
        <w:t>Improve the effectiveness of governance structures in their roles (Council, Institutional Forums, Senate,</w:t>
      </w:r>
      <w:r>
        <w:rPr>
          <w:spacing w:val="-31"/>
        </w:rPr>
        <w:t xml:space="preserve"> </w:t>
      </w:r>
      <w:r>
        <w:t>SRC)</w:t>
      </w:r>
    </w:p>
    <w:p w:rsidR="00966D3A" w:rsidRDefault="00966D3A">
      <w:pPr>
        <w:pStyle w:val="BodyText"/>
        <w:spacing w:before="6"/>
        <w:rPr>
          <w:sz w:val="28"/>
        </w:rPr>
      </w:pPr>
    </w:p>
    <w:p w:rsidR="00966D3A" w:rsidRDefault="004B0F0C">
      <w:pPr>
        <w:pStyle w:val="Heading3"/>
        <w:numPr>
          <w:ilvl w:val="0"/>
          <w:numId w:val="11"/>
        </w:numPr>
        <w:tabs>
          <w:tab w:val="left" w:pos="683"/>
          <w:tab w:val="left" w:pos="684"/>
        </w:tabs>
      </w:pPr>
      <w:r>
        <w:t>Complaints</w:t>
      </w:r>
    </w:p>
    <w:p w:rsidR="00966D3A" w:rsidRDefault="004B0F0C">
      <w:pPr>
        <w:pStyle w:val="ListParagraph"/>
        <w:numPr>
          <w:ilvl w:val="1"/>
          <w:numId w:val="11"/>
        </w:numPr>
        <w:tabs>
          <w:tab w:val="left" w:pos="970"/>
        </w:tabs>
        <w:spacing w:before="41"/>
      </w:pPr>
      <w:r>
        <w:t>Ensure</w:t>
      </w:r>
      <w:r>
        <w:rPr>
          <w:spacing w:val="-2"/>
        </w:rPr>
        <w:t xml:space="preserve"> </w:t>
      </w:r>
      <w:r>
        <w:t>that</w:t>
      </w:r>
      <w:r>
        <w:rPr>
          <w:spacing w:val="-5"/>
        </w:rPr>
        <w:t xml:space="preserve"> </w:t>
      </w:r>
      <w:r>
        <w:t>the</w:t>
      </w:r>
      <w:r>
        <w:rPr>
          <w:spacing w:val="-4"/>
        </w:rPr>
        <w:t xml:space="preserve"> </w:t>
      </w:r>
      <w:r>
        <w:t>University</w:t>
      </w:r>
      <w:r>
        <w:rPr>
          <w:spacing w:val="-5"/>
        </w:rPr>
        <w:t xml:space="preserve"> </w:t>
      </w:r>
      <w:r>
        <w:t>has</w:t>
      </w:r>
      <w:r>
        <w:rPr>
          <w:spacing w:val="-2"/>
        </w:rPr>
        <w:t xml:space="preserve"> </w:t>
      </w:r>
      <w:r>
        <w:t>accessible,</w:t>
      </w:r>
      <w:r>
        <w:rPr>
          <w:spacing w:val="-4"/>
        </w:rPr>
        <w:t xml:space="preserve"> </w:t>
      </w:r>
      <w:r>
        <w:t>effective</w:t>
      </w:r>
      <w:r>
        <w:rPr>
          <w:spacing w:val="-4"/>
        </w:rPr>
        <w:t xml:space="preserve"> </w:t>
      </w:r>
      <w:r>
        <w:t>and</w:t>
      </w:r>
      <w:r>
        <w:rPr>
          <w:spacing w:val="-3"/>
        </w:rPr>
        <w:t xml:space="preserve"> </w:t>
      </w:r>
      <w:r>
        <w:t>efficient</w:t>
      </w:r>
      <w:r>
        <w:rPr>
          <w:spacing w:val="-4"/>
        </w:rPr>
        <w:t xml:space="preserve"> </w:t>
      </w:r>
      <w:r>
        <w:t>complaints</w:t>
      </w:r>
      <w:r>
        <w:rPr>
          <w:spacing w:val="-4"/>
        </w:rPr>
        <w:t xml:space="preserve"> </w:t>
      </w:r>
      <w:r>
        <w:t>handling</w:t>
      </w:r>
      <w:r>
        <w:rPr>
          <w:spacing w:val="-3"/>
        </w:rPr>
        <w:t xml:space="preserve"> </w:t>
      </w:r>
      <w:r>
        <w:t>mechanisms</w:t>
      </w:r>
      <w:r>
        <w:rPr>
          <w:spacing w:val="-2"/>
        </w:rPr>
        <w:t xml:space="preserve"> </w:t>
      </w:r>
      <w:r>
        <w:t>and</w:t>
      </w:r>
      <w:r>
        <w:rPr>
          <w:spacing w:val="-4"/>
        </w:rPr>
        <w:t xml:space="preserve"> </w:t>
      </w:r>
      <w:r>
        <w:t>procedures</w:t>
      </w:r>
    </w:p>
    <w:p w:rsidR="00966D3A" w:rsidRDefault="00966D3A">
      <w:pPr>
        <w:pStyle w:val="BodyText"/>
        <w:spacing w:before="6"/>
        <w:rPr>
          <w:sz w:val="28"/>
        </w:rPr>
      </w:pPr>
    </w:p>
    <w:p w:rsidR="00966D3A" w:rsidRDefault="004B0F0C">
      <w:pPr>
        <w:pStyle w:val="Heading3"/>
        <w:numPr>
          <w:ilvl w:val="0"/>
          <w:numId w:val="11"/>
        </w:numPr>
        <w:tabs>
          <w:tab w:val="left" w:pos="683"/>
          <w:tab w:val="left" w:pos="684"/>
        </w:tabs>
      </w:pPr>
      <w:r>
        <w:t>Monitoring and</w:t>
      </w:r>
      <w:r>
        <w:rPr>
          <w:spacing w:val="-9"/>
        </w:rPr>
        <w:t xml:space="preserve"> </w:t>
      </w:r>
      <w:r>
        <w:t>Accountability</w:t>
      </w:r>
    </w:p>
    <w:p w:rsidR="00966D3A" w:rsidRDefault="004B0F0C">
      <w:pPr>
        <w:pStyle w:val="ListParagraph"/>
        <w:numPr>
          <w:ilvl w:val="1"/>
          <w:numId w:val="11"/>
        </w:numPr>
        <w:tabs>
          <w:tab w:val="left" w:pos="970"/>
        </w:tabs>
        <w:spacing w:before="41"/>
      </w:pPr>
      <w:r>
        <w:t>Ensure that the University has effective transformation oversight and accountability mechanisms in</w:t>
      </w:r>
      <w:r>
        <w:rPr>
          <w:spacing w:val="-32"/>
        </w:rPr>
        <w:t xml:space="preserve"> </w:t>
      </w:r>
      <w:r>
        <w:t>place</w:t>
      </w:r>
    </w:p>
    <w:p w:rsidR="00966D3A" w:rsidRDefault="00966D3A">
      <w:pPr>
        <w:pStyle w:val="BodyText"/>
        <w:spacing w:before="5"/>
        <w:rPr>
          <w:sz w:val="28"/>
        </w:rPr>
      </w:pPr>
    </w:p>
    <w:p w:rsidR="00966D3A" w:rsidRDefault="004B0F0C">
      <w:pPr>
        <w:pStyle w:val="BodyText"/>
        <w:spacing w:before="1"/>
        <w:ind w:left="224"/>
      </w:pPr>
      <w:r>
        <w:t>The abovementioned dimensions and objectives will be addressed in the various Transformation Priorities set out below.</w:t>
      </w:r>
    </w:p>
    <w:p w:rsidR="00966D3A" w:rsidRDefault="00966D3A">
      <w:pPr>
        <w:sectPr w:rsidR="00966D3A">
          <w:pgSz w:w="16840" w:h="11910" w:orient="landscape"/>
          <w:pgMar w:top="920" w:right="700" w:bottom="1040" w:left="1160" w:header="565" w:footer="845"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24"/>
        </w:trPr>
        <w:tc>
          <w:tcPr>
            <w:tcW w:w="14662" w:type="dxa"/>
            <w:gridSpan w:val="6"/>
            <w:shd w:val="clear" w:color="auto" w:fill="FFF1CC"/>
          </w:tcPr>
          <w:p w:rsidR="00966D3A" w:rsidRDefault="004B0F0C">
            <w:pPr>
              <w:pStyle w:val="TableParagraph"/>
              <w:ind w:left="134"/>
              <w:rPr>
                <w:b/>
                <w:sz w:val="20"/>
              </w:rPr>
            </w:pPr>
            <w:r>
              <w:rPr>
                <w:b/>
                <w:sz w:val="20"/>
              </w:rPr>
              <w:t>TRANSFORMATION DIMENSION 1: ACADEMIC EXCELLENCE</w:t>
            </w:r>
          </w:p>
        </w:tc>
      </w:tr>
      <w:tr w:rsidR="00966D3A">
        <w:trPr>
          <w:trHeight w:hRule="exact" w:val="571"/>
        </w:trPr>
        <w:tc>
          <w:tcPr>
            <w:tcW w:w="14662" w:type="dxa"/>
            <w:gridSpan w:val="6"/>
            <w:shd w:val="clear" w:color="auto" w:fill="FFF1CC"/>
          </w:tcPr>
          <w:p w:rsidR="00966D3A" w:rsidRDefault="004B0F0C">
            <w:pPr>
              <w:pStyle w:val="TableParagraph"/>
              <w:spacing w:line="276" w:lineRule="auto"/>
              <w:ind w:left="2539" w:hanging="2408"/>
              <w:rPr>
                <w:b/>
                <w:sz w:val="20"/>
              </w:rPr>
            </w:pPr>
            <w:r>
              <w:rPr>
                <w:b/>
                <w:sz w:val="20"/>
              </w:rPr>
              <w:t>TRANSFORMATION GOAL 1: Achieve academic excellence through curriculum transformation to ensure that it is socially relevant and responsive to the development needs of the country.</w:t>
            </w:r>
          </w:p>
        </w:tc>
      </w:tr>
      <w:tr w:rsidR="00966D3A">
        <w:trPr>
          <w:trHeight w:hRule="exact" w:val="29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3380"/>
        </w:trPr>
        <w:tc>
          <w:tcPr>
            <w:tcW w:w="2283" w:type="dxa"/>
          </w:tcPr>
          <w:p w:rsidR="00966D3A" w:rsidRDefault="004B0F0C">
            <w:pPr>
              <w:pStyle w:val="TableParagraph"/>
              <w:spacing w:before="4" w:line="276" w:lineRule="auto"/>
              <w:ind w:right="148" w:firstLine="31"/>
              <w:rPr>
                <w:sz w:val="20"/>
              </w:rPr>
            </w:pPr>
            <w:r>
              <w:rPr>
                <w:sz w:val="20"/>
              </w:rPr>
              <w:t>For faculties to engage in transformative curriculum renewal, aligned to our vision and mission, advancing relevance, graduate attributes, disciplinary knowledge and transdisciplinary knowledge, and heeding the call for decolonisation</w:t>
            </w:r>
          </w:p>
        </w:tc>
        <w:tc>
          <w:tcPr>
            <w:tcW w:w="3680" w:type="dxa"/>
          </w:tcPr>
          <w:p w:rsidR="00966D3A" w:rsidRDefault="004B0F0C">
            <w:pPr>
              <w:pStyle w:val="TableParagraph"/>
              <w:spacing w:before="4" w:line="552" w:lineRule="auto"/>
              <w:ind w:left="134" w:right="1642"/>
              <w:rPr>
                <w:sz w:val="20"/>
              </w:rPr>
            </w:pPr>
            <w:r>
              <w:rPr>
                <w:sz w:val="20"/>
              </w:rPr>
              <w:t>Curriculum Statements Curriculum Framework</w:t>
            </w:r>
          </w:p>
          <w:p w:rsidR="00966D3A" w:rsidRDefault="004B0F0C">
            <w:pPr>
              <w:pStyle w:val="TableParagraph"/>
              <w:spacing w:before="0" w:line="276" w:lineRule="auto"/>
              <w:ind w:firstLine="31"/>
              <w:rPr>
                <w:sz w:val="20"/>
              </w:rPr>
            </w:pPr>
            <w:r>
              <w:rPr>
                <w:sz w:val="20"/>
              </w:rPr>
              <w:t>Revised Academic Planning Framework to assess alignment with curriculum framework</w:t>
            </w:r>
          </w:p>
          <w:p w:rsidR="00966D3A" w:rsidRDefault="00966D3A">
            <w:pPr>
              <w:pStyle w:val="TableParagraph"/>
              <w:spacing w:before="2"/>
              <w:ind w:left="0"/>
              <w:rPr>
                <w:rFonts w:ascii="Times New Roman"/>
                <w:sz w:val="24"/>
              </w:rPr>
            </w:pPr>
          </w:p>
          <w:p w:rsidR="00966D3A" w:rsidRDefault="004B0F0C">
            <w:pPr>
              <w:pStyle w:val="TableParagraph"/>
              <w:spacing w:before="0" w:line="276" w:lineRule="auto"/>
              <w:ind w:firstLine="31"/>
              <w:rPr>
                <w:sz w:val="20"/>
              </w:rPr>
            </w:pPr>
            <w:r>
              <w:rPr>
                <w:sz w:val="20"/>
              </w:rPr>
              <w:t>Revised Quality Assurance Framework to assess alignment with curriculum framework</w:t>
            </w:r>
          </w:p>
        </w:tc>
        <w:tc>
          <w:tcPr>
            <w:tcW w:w="2597" w:type="dxa"/>
          </w:tcPr>
          <w:p w:rsidR="00966D3A" w:rsidRDefault="004B0F0C">
            <w:pPr>
              <w:pStyle w:val="TableParagraph"/>
              <w:spacing w:before="4" w:line="276" w:lineRule="auto"/>
              <w:ind w:right="114" w:firstLine="31"/>
              <w:rPr>
                <w:sz w:val="20"/>
              </w:rPr>
            </w:pPr>
            <w:r>
              <w:rPr>
                <w:sz w:val="20"/>
              </w:rPr>
              <w:t>Developed a set of transformative guiding ‘curriculum statements’ underpinning a ‘curriculum framework’ for Nelson Mandela University’s curriculum renewal efforts.</w:t>
            </w:r>
          </w:p>
        </w:tc>
        <w:tc>
          <w:tcPr>
            <w:tcW w:w="2110" w:type="dxa"/>
          </w:tcPr>
          <w:p w:rsidR="00966D3A" w:rsidRDefault="004B0F0C">
            <w:pPr>
              <w:pStyle w:val="TableParagraph"/>
              <w:spacing w:before="4" w:line="276" w:lineRule="auto"/>
              <w:ind w:right="162" w:firstLine="31"/>
              <w:rPr>
                <w:sz w:val="20"/>
              </w:rPr>
            </w:pPr>
            <w:r>
              <w:rPr>
                <w:sz w:val="20"/>
              </w:rPr>
              <w:t>Conduct assessment of alignment of programmes with curriculum framework</w:t>
            </w:r>
          </w:p>
        </w:tc>
        <w:tc>
          <w:tcPr>
            <w:tcW w:w="2014" w:type="dxa"/>
          </w:tcPr>
          <w:p w:rsidR="00966D3A" w:rsidRDefault="004B0F0C">
            <w:pPr>
              <w:pStyle w:val="TableParagraph"/>
              <w:spacing w:before="4" w:line="276" w:lineRule="auto"/>
              <w:ind w:right="438" w:firstLine="31"/>
              <w:rPr>
                <w:sz w:val="20"/>
              </w:rPr>
            </w:pPr>
            <w:r>
              <w:rPr>
                <w:sz w:val="20"/>
              </w:rPr>
              <w:t>Conduct ongoing assessment of alignment of programmes with curriculum framework</w:t>
            </w:r>
          </w:p>
        </w:tc>
        <w:tc>
          <w:tcPr>
            <w:tcW w:w="1978" w:type="dxa"/>
          </w:tcPr>
          <w:p w:rsidR="00966D3A" w:rsidRDefault="004B0F0C">
            <w:pPr>
              <w:pStyle w:val="TableParagraph"/>
              <w:spacing w:before="4"/>
              <w:rPr>
                <w:b/>
                <w:sz w:val="20"/>
              </w:rPr>
            </w:pPr>
            <w:r>
              <w:rPr>
                <w:b/>
                <w:sz w:val="20"/>
              </w:rPr>
              <w:t>DVC T&amp;L</w:t>
            </w:r>
          </w:p>
        </w:tc>
      </w:tr>
      <w:tr w:rsidR="00966D3A">
        <w:trPr>
          <w:trHeight w:hRule="exact" w:val="2818"/>
        </w:trPr>
        <w:tc>
          <w:tcPr>
            <w:tcW w:w="2283" w:type="dxa"/>
          </w:tcPr>
          <w:p w:rsidR="00966D3A" w:rsidRDefault="004B0F0C">
            <w:pPr>
              <w:pStyle w:val="TableParagraph"/>
              <w:spacing w:before="4" w:line="276" w:lineRule="auto"/>
              <w:ind w:right="110" w:firstLine="76"/>
              <w:rPr>
                <w:sz w:val="20"/>
              </w:rPr>
            </w:pPr>
            <w:r>
              <w:rPr>
                <w:sz w:val="20"/>
              </w:rPr>
              <w:t>To develop, support, coordinate and implement institutional projects aimed at driving scholarly development and implementation of a humanising pedagogy.</w:t>
            </w:r>
          </w:p>
        </w:tc>
        <w:tc>
          <w:tcPr>
            <w:tcW w:w="3680" w:type="dxa"/>
          </w:tcPr>
          <w:p w:rsidR="00966D3A" w:rsidRDefault="004B0F0C">
            <w:pPr>
              <w:pStyle w:val="TableParagraph"/>
              <w:spacing w:before="4"/>
              <w:ind w:left="180"/>
              <w:rPr>
                <w:sz w:val="20"/>
              </w:rPr>
            </w:pPr>
            <w:r>
              <w:rPr>
                <w:sz w:val="20"/>
              </w:rPr>
              <w:t>Humanising Pedagogy Online Portal</w:t>
            </w:r>
          </w:p>
          <w:p w:rsidR="00966D3A" w:rsidRDefault="00966D3A">
            <w:pPr>
              <w:pStyle w:val="TableParagraph"/>
              <w:spacing w:before="7"/>
              <w:ind w:left="0"/>
              <w:rPr>
                <w:rFonts w:ascii="Times New Roman"/>
                <w:sz w:val="27"/>
              </w:rPr>
            </w:pPr>
          </w:p>
          <w:p w:rsidR="00966D3A" w:rsidRDefault="004B0F0C">
            <w:pPr>
              <w:pStyle w:val="TableParagraph"/>
              <w:spacing w:before="0" w:line="276" w:lineRule="auto"/>
              <w:ind w:firstLine="31"/>
              <w:rPr>
                <w:sz w:val="20"/>
              </w:rPr>
            </w:pPr>
            <w:r>
              <w:rPr>
                <w:sz w:val="20"/>
              </w:rPr>
              <w:t>Incorporate Humanising Pedagogy into institutional research themes</w:t>
            </w:r>
          </w:p>
          <w:p w:rsidR="00966D3A" w:rsidRDefault="00966D3A">
            <w:pPr>
              <w:pStyle w:val="TableParagraph"/>
              <w:spacing w:before="3"/>
              <w:ind w:left="0"/>
              <w:rPr>
                <w:rFonts w:ascii="Times New Roman"/>
                <w:sz w:val="24"/>
              </w:rPr>
            </w:pPr>
          </w:p>
          <w:p w:rsidR="00966D3A" w:rsidRDefault="004B0F0C">
            <w:pPr>
              <w:pStyle w:val="TableParagraph"/>
              <w:spacing w:before="0" w:line="276" w:lineRule="auto"/>
              <w:ind w:right="278" w:firstLine="31"/>
              <w:rPr>
                <w:sz w:val="20"/>
              </w:rPr>
            </w:pPr>
            <w:r>
              <w:rPr>
                <w:sz w:val="20"/>
              </w:rPr>
              <w:t>Humanising Pedagogy scholarly outputs (articles, colloquia)</w:t>
            </w:r>
          </w:p>
        </w:tc>
        <w:tc>
          <w:tcPr>
            <w:tcW w:w="2597" w:type="dxa"/>
          </w:tcPr>
          <w:p w:rsidR="00966D3A" w:rsidRDefault="004B0F0C">
            <w:pPr>
              <w:pStyle w:val="TableParagraph"/>
              <w:spacing w:before="4" w:line="276" w:lineRule="auto"/>
              <w:ind w:right="114" w:firstLine="76"/>
              <w:rPr>
                <w:sz w:val="20"/>
              </w:rPr>
            </w:pPr>
            <w:r>
              <w:rPr>
                <w:sz w:val="20"/>
              </w:rPr>
              <w:t>Release the Humanising Pedagogy Online Portal which details the work done by the Humanising Pedagogy Praxis and Research Niche (HPPRN).</w:t>
            </w:r>
          </w:p>
          <w:p w:rsidR="00966D3A" w:rsidRDefault="00966D3A">
            <w:pPr>
              <w:pStyle w:val="TableParagraph"/>
              <w:spacing w:before="4"/>
              <w:ind w:left="0"/>
              <w:rPr>
                <w:rFonts w:ascii="Times New Roman"/>
                <w:sz w:val="24"/>
              </w:rPr>
            </w:pPr>
          </w:p>
          <w:p w:rsidR="00966D3A" w:rsidRDefault="004B0F0C">
            <w:pPr>
              <w:pStyle w:val="TableParagraph"/>
              <w:spacing w:line="276" w:lineRule="auto"/>
              <w:ind w:right="114" w:firstLine="31"/>
              <w:rPr>
                <w:sz w:val="20"/>
              </w:rPr>
            </w:pPr>
            <w:r>
              <w:rPr>
                <w:sz w:val="20"/>
              </w:rPr>
              <w:t>Share readings and related information on the Humanising</w:t>
            </w:r>
          </w:p>
        </w:tc>
        <w:tc>
          <w:tcPr>
            <w:tcW w:w="2110" w:type="dxa"/>
          </w:tcPr>
          <w:p w:rsidR="00966D3A" w:rsidRDefault="004B0F0C">
            <w:pPr>
              <w:pStyle w:val="TableParagraph"/>
              <w:spacing w:before="4" w:line="276" w:lineRule="auto"/>
              <w:ind w:right="162" w:firstLine="31"/>
              <w:rPr>
                <w:sz w:val="20"/>
              </w:rPr>
            </w:pPr>
            <w:r>
              <w:rPr>
                <w:sz w:val="20"/>
              </w:rPr>
              <w:t>Develop the humanising pedagogy as an institutional research theme</w:t>
            </w:r>
          </w:p>
          <w:p w:rsidR="00966D3A" w:rsidRDefault="00966D3A">
            <w:pPr>
              <w:pStyle w:val="TableParagraph"/>
              <w:spacing w:before="3"/>
              <w:ind w:left="0"/>
              <w:rPr>
                <w:rFonts w:ascii="Times New Roman"/>
                <w:sz w:val="24"/>
              </w:rPr>
            </w:pPr>
          </w:p>
          <w:p w:rsidR="00966D3A" w:rsidRDefault="004B0F0C">
            <w:pPr>
              <w:pStyle w:val="TableParagraph"/>
              <w:spacing w:before="0" w:line="276" w:lineRule="auto"/>
              <w:ind w:right="59" w:firstLine="31"/>
              <w:rPr>
                <w:sz w:val="20"/>
              </w:rPr>
            </w:pPr>
            <w:r>
              <w:rPr>
                <w:sz w:val="20"/>
              </w:rPr>
              <w:t>Develop project teams on humanising pedagogy scholarship</w:t>
            </w:r>
          </w:p>
        </w:tc>
        <w:tc>
          <w:tcPr>
            <w:tcW w:w="2014" w:type="dxa"/>
          </w:tcPr>
          <w:p w:rsidR="00966D3A" w:rsidRDefault="004B0F0C">
            <w:pPr>
              <w:pStyle w:val="TableParagraph"/>
              <w:spacing w:before="4" w:line="276" w:lineRule="auto"/>
              <w:ind w:right="154" w:firstLine="31"/>
              <w:rPr>
                <w:sz w:val="20"/>
              </w:rPr>
            </w:pPr>
            <w:r>
              <w:rPr>
                <w:sz w:val="20"/>
              </w:rPr>
              <w:t>Scholarly outputs in the form of research articles, online articles on T&amp;L related activity and HP centred colloquiums.</w:t>
            </w:r>
          </w:p>
        </w:tc>
        <w:tc>
          <w:tcPr>
            <w:tcW w:w="1978" w:type="dxa"/>
          </w:tcPr>
          <w:p w:rsidR="00966D3A" w:rsidRDefault="004B0F0C">
            <w:pPr>
              <w:pStyle w:val="TableParagraph"/>
              <w:spacing w:before="4"/>
              <w:ind w:left="256"/>
              <w:rPr>
                <w:b/>
                <w:sz w:val="20"/>
              </w:rPr>
            </w:pPr>
            <w:r>
              <w:rPr>
                <w:b/>
                <w:sz w:val="20"/>
              </w:rPr>
              <w:t>DVC T&amp;L</w:t>
            </w:r>
          </w:p>
        </w:tc>
      </w:tr>
    </w:tbl>
    <w:p w:rsidR="00966D3A" w:rsidRDefault="00966D3A">
      <w:pPr>
        <w:rPr>
          <w:sz w:val="20"/>
        </w:rPr>
        <w:sectPr w:rsidR="00966D3A">
          <w:footerReference w:type="default" r:id="rId11"/>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4784"/>
        </w:trPr>
        <w:tc>
          <w:tcPr>
            <w:tcW w:w="2283" w:type="dxa"/>
          </w:tcPr>
          <w:p w:rsidR="00966D3A" w:rsidRDefault="004B0F0C">
            <w:pPr>
              <w:pStyle w:val="TableParagraph"/>
              <w:spacing w:line="276" w:lineRule="auto"/>
              <w:ind w:left="134" w:right="178"/>
              <w:rPr>
                <w:sz w:val="20"/>
              </w:rPr>
            </w:pPr>
            <w:r>
              <w:rPr>
                <w:b/>
                <w:sz w:val="20"/>
              </w:rPr>
              <w:t xml:space="preserve">Enabling Curriculum Development </w:t>
            </w:r>
            <w:r>
              <w:rPr>
                <w:sz w:val="20"/>
              </w:rPr>
              <w:t>by increasing the numbers of academics and academic development employees to develop and renew their curricula in ways that lead to meaningful, transformative learning within an African context while also preparing learners to function as global citizens.</w:t>
            </w:r>
          </w:p>
        </w:tc>
        <w:tc>
          <w:tcPr>
            <w:tcW w:w="3680" w:type="dxa"/>
          </w:tcPr>
          <w:p w:rsidR="00966D3A" w:rsidRDefault="004B0F0C">
            <w:pPr>
              <w:pStyle w:val="TableParagraph"/>
              <w:spacing w:line="276" w:lineRule="auto"/>
              <w:ind w:left="134" w:right="278"/>
              <w:rPr>
                <w:sz w:val="20"/>
              </w:rPr>
            </w:pPr>
            <w:r>
              <w:rPr>
                <w:sz w:val="20"/>
              </w:rPr>
              <w:t>Implement workshops and other activities.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242"/>
              <w:rPr>
                <w:sz w:val="20"/>
              </w:rPr>
            </w:pPr>
            <w:r>
              <w:rPr>
                <w:sz w:val="20"/>
              </w:rPr>
              <w:t>Gather evidence of achievement against targets</w:t>
            </w:r>
          </w:p>
          <w:p w:rsidR="00966D3A" w:rsidRDefault="00966D3A">
            <w:pPr>
              <w:pStyle w:val="TableParagraph"/>
              <w:spacing w:before="5"/>
              <w:ind w:left="0"/>
              <w:rPr>
                <w:rFonts w:ascii="Times New Roman"/>
                <w:sz w:val="24"/>
              </w:rPr>
            </w:pPr>
          </w:p>
          <w:p w:rsidR="00966D3A" w:rsidRDefault="004B0F0C">
            <w:pPr>
              <w:pStyle w:val="TableParagraph"/>
              <w:spacing w:before="0" w:line="276" w:lineRule="auto"/>
              <w:ind w:left="134" w:right="653"/>
              <w:rPr>
                <w:sz w:val="20"/>
              </w:rPr>
            </w:pPr>
            <w:r>
              <w:rPr>
                <w:sz w:val="20"/>
              </w:rPr>
              <w:t>Develop a website to showcase the various curriculum development initiatives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Pr>
                <w:sz w:val="20"/>
              </w:rPr>
            </w:pPr>
            <w:r>
              <w:rPr>
                <w:sz w:val="20"/>
              </w:rPr>
              <w:t>Compile an annual report to document curriculum renewal journeys to reflect on the extent to which curricula are being transformed, renewed and Africanised.</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289"/>
              <w:rPr>
                <w:sz w:val="20"/>
              </w:rPr>
            </w:pPr>
            <w:r>
              <w:rPr>
                <w:sz w:val="20"/>
              </w:rPr>
              <w:t>Use reflections to refine the enabling of curriculum development and renewal</w:t>
            </w:r>
          </w:p>
        </w:tc>
        <w:tc>
          <w:tcPr>
            <w:tcW w:w="2597" w:type="dxa"/>
          </w:tcPr>
          <w:p w:rsidR="00966D3A" w:rsidRDefault="004B0F0C">
            <w:pPr>
              <w:pStyle w:val="TableParagraph"/>
              <w:spacing w:line="276" w:lineRule="auto"/>
              <w:ind w:left="134" w:right="485"/>
              <w:rPr>
                <w:sz w:val="20"/>
              </w:rPr>
            </w:pPr>
            <w:r>
              <w:rPr>
                <w:sz w:val="20"/>
              </w:rPr>
              <w:t>80% annual programme attendance</w:t>
            </w:r>
          </w:p>
          <w:p w:rsidR="00966D3A" w:rsidRDefault="00966D3A">
            <w:pPr>
              <w:pStyle w:val="TableParagraph"/>
              <w:spacing w:before="0"/>
              <w:ind w:left="0"/>
              <w:rPr>
                <w:rFonts w:ascii="Times New Roman"/>
                <w:sz w:val="20"/>
              </w:rPr>
            </w:pPr>
          </w:p>
          <w:p w:rsidR="00966D3A" w:rsidRDefault="00966D3A">
            <w:pPr>
              <w:pStyle w:val="TableParagraph"/>
              <w:spacing w:before="9"/>
              <w:ind w:left="0"/>
              <w:rPr>
                <w:rFonts w:ascii="Times New Roman"/>
                <w:sz w:val="28"/>
              </w:rPr>
            </w:pPr>
          </w:p>
          <w:p w:rsidR="00966D3A" w:rsidRDefault="004B0F0C">
            <w:pPr>
              <w:pStyle w:val="TableParagraph"/>
              <w:spacing w:before="0"/>
              <w:ind w:left="134"/>
              <w:jc w:val="both"/>
              <w:rPr>
                <w:sz w:val="20"/>
              </w:rPr>
            </w:pPr>
            <w:r>
              <w:rPr>
                <w:sz w:val="20"/>
              </w:rPr>
              <w:t>Increased success rates</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4B0F0C">
            <w:pPr>
              <w:pStyle w:val="TableParagraph"/>
              <w:spacing w:before="138" w:line="276" w:lineRule="auto"/>
              <w:ind w:left="134" w:right="271"/>
              <w:jc w:val="both"/>
              <w:rPr>
                <w:sz w:val="20"/>
              </w:rPr>
            </w:pPr>
            <w:r>
              <w:rPr>
                <w:sz w:val="20"/>
              </w:rPr>
              <w:t>65% rating by students</w:t>
            </w:r>
            <w:r>
              <w:rPr>
                <w:spacing w:val="-14"/>
                <w:sz w:val="20"/>
              </w:rPr>
              <w:t xml:space="preserve"> </w:t>
            </w:r>
            <w:r>
              <w:rPr>
                <w:sz w:val="20"/>
              </w:rPr>
              <w:t>wrt curricula being meaningful and</w:t>
            </w:r>
            <w:r>
              <w:rPr>
                <w:spacing w:val="-6"/>
                <w:sz w:val="20"/>
              </w:rPr>
              <w:t xml:space="preserve"> </w:t>
            </w:r>
            <w:r>
              <w:rPr>
                <w:sz w:val="20"/>
              </w:rPr>
              <w:t>inclusive</w:t>
            </w:r>
          </w:p>
          <w:p w:rsidR="00966D3A" w:rsidRDefault="00966D3A">
            <w:pPr>
              <w:pStyle w:val="TableParagraph"/>
              <w:spacing w:before="0"/>
              <w:ind w:left="0"/>
              <w:rPr>
                <w:rFonts w:ascii="Times New Roman"/>
                <w:sz w:val="20"/>
              </w:rPr>
            </w:pPr>
          </w:p>
          <w:p w:rsidR="00966D3A" w:rsidRDefault="00966D3A">
            <w:pPr>
              <w:pStyle w:val="TableParagraph"/>
              <w:spacing w:before="8"/>
              <w:ind w:left="0"/>
              <w:rPr>
                <w:rFonts w:ascii="Times New Roman"/>
                <w:sz w:val="28"/>
              </w:rPr>
            </w:pPr>
          </w:p>
          <w:p w:rsidR="00966D3A" w:rsidRDefault="004B0F0C">
            <w:pPr>
              <w:pStyle w:val="TableParagraph"/>
              <w:spacing w:line="276" w:lineRule="auto"/>
              <w:ind w:left="134" w:right="218"/>
              <w:jc w:val="both"/>
              <w:rPr>
                <w:sz w:val="20"/>
              </w:rPr>
            </w:pPr>
            <w:r>
              <w:rPr>
                <w:sz w:val="20"/>
              </w:rPr>
              <w:t>Positive impact on</w:t>
            </w:r>
            <w:r>
              <w:rPr>
                <w:spacing w:val="-10"/>
                <w:sz w:val="20"/>
              </w:rPr>
              <w:t xml:space="preserve"> </w:t>
            </w:r>
            <w:r>
              <w:rPr>
                <w:sz w:val="20"/>
              </w:rPr>
              <w:t>teaching practice</w:t>
            </w:r>
          </w:p>
        </w:tc>
        <w:tc>
          <w:tcPr>
            <w:tcW w:w="2110" w:type="dxa"/>
          </w:tcPr>
          <w:p w:rsidR="00966D3A" w:rsidRDefault="004B0F0C">
            <w:pPr>
              <w:pStyle w:val="TableParagraph"/>
              <w:spacing w:line="276" w:lineRule="auto"/>
              <w:ind w:left="134" w:right="162"/>
              <w:rPr>
                <w:sz w:val="20"/>
              </w:rPr>
            </w:pPr>
            <w:r>
              <w:rPr>
                <w:sz w:val="20"/>
              </w:rPr>
              <w:t>80% annual programme attendance</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505"/>
              <w:rPr>
                <w:sz w:val="20"/>
              </w:rPr>
            </w:pPr>
            <w:r>
              <w:rPr>
                <w:sz w:val="20"/>
              </w:rPr>
              <w:t>Increased success rates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59"/>
              <w:rPr>
                <w:sz w:val="20"/>
              </w:rPr>
            </w:pPr>
            <w:r>
              <w:rPr>
                <w:sz w:val="20"/>
              </w:rPr>
              <w:t>70% rating by students wrt curricula being meaningful and inclusive</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162"/>
              <w:rPr>
                <w:sz w:val="20"/>
              </w:rPr>
            </w:pPr>
            <w:r>
              <w:rPr>
                <w:sz w:val="20"/>
              </w:rPr>
              <w:t>Positive impact on teaching practice</w:t>
            </w:r>
          </w:p>
        </w:tc>
        <w:tc>
          <w:tcPr>
            <w:tcW w:w="2014" w:type="dxa"/>
          </w:tcPr>
          <w:p w:rsidR="00966D3A" w:rsidRDefault="004B0F0C">
            <w:pPr>
              <w:pStyle w:val="TableParagraph"/>
              <w:spacing w:line="276" w:lineRule="auto"/>
              <w:ind w:left="134" w:right="438"/>
              <w:rPr>
                <w:sz w:val="20"/>
              </w:rPr>
            </w:pPr>
            <w:r>
              <w:rPr>
                <w:sz w:val="20"/>
              </w:rPr>
              <w:t>80% annual programme attendance</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408"/>
              <w:rPr>
                <w:sz w:val="20"/>
              </w:rPr>
            </w:pPr>
            <w:r>
              <w:rPr>
                <w:sz w:val="20"/>
              </w:rPr>
              <w:t>Increased success rates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438"/>
              <w:rPr>
                <w:sz w:val="20"/>
              </w:rPr>
            </w:pPr>
            <w:r>
              <w:rPr>
                <w:sz w:val="20"/>
              </w:rPr>
              <w:t>75% rating by students wrt curricula being meaningful and inclusive</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154"/>
              <w:rPr>
                <w:sz w:val="20"/>
              </w:rPr>
            </w:pPr>
            <w:r>
              <w:rPr>
                <w:sz w:val="20"/>
              </w:rPr>
              <w:t>Positive impact on teaching practice</w:t>
            </w:r>
          </w:p>
        </w:tc>
        <w:tc>
          <w:tcPr>
            <w:tcW w:w="1978" w:type="dxa"/>
          </w:tcPr>
          <w:p w:rsidR="00966D3A" w:rsidRDefault="004B0F0C">
            <w:pPr>
              <w:pStyle w:val="TableParagraph"/>
              <w:ind w:left="211"/>
              <w:rPr>
                <w:b/>
                <w:sz w:val="20"/>
              </w:rPr>
            </w:pPr>
            <w:r>
              <w:rPr>
                <w:b/>
                <w:sz w:val="20"/>
              </w:rPr>
              <w:t>DVC T&amp;L</w:t>
            </w:r>
          </w:p>
          <w:p w:rsidR="00966D3A" w:rsidRDefault="004B0F0C">
            <w:pPr>
              <w:pStyle w:val="TableParagraph"/>
              <w:spacing w:before="36"/>
              <w:ind w:left="211"/>
              <w:rPr>
                <w:b/>
                <w:sz w:val="20"/>
              </w:rPr>
            </w:pPr>
            <w:r>
              <w:rPr>
                <w:b/>
                <w:sz w:val="20"/>
              </w:rPr>
              <w:t>Dean T&amp;L</w:t>
            </w:r>
          </w:p>
        </w:tc>
      </w:tr>
      <w:tr w:rsidR="00966D3A">
        <w:trPr>
          <w:trHeight w:hRule="exact" w:val="3942"/>
        </w:trPr>
        <w:tc>
          <w:tcPr>
            <w:tcW w:w="2283" w:type="dxa"/>
          </w:tcPr>
          <w:p w:rsidR="00966D3A" w:rsidRDefault="004B0F0C">
            <w:pPr>
              <w:pStyle w:val="TableParagraph"/>
              <w:spacing w:line="276" w:lineRule="auto"/>
              <w:ind w:left="134" w:right="277"/>
              <w:rPr>
                <w:sz w:val="20"/>
              </w:rPr>
            </w:pPr>
            <w:r>
              <w:rPr>
                <w:b/>
                <w:sz w:val="20"/>
              </w:rPr>
              <w:t xml:space="preserve">Creating Space for Curriculum Development (CSCD) </w:t>
            </w:r>
            <w:r>
              <w:rPr>
                <w:sz w:val="20"/>
              </w:rPr>
              <w:t>and renewal via grants for T&amp;L sabbaticals, workload reduction, sabbaticals</w:t>
            </w:r>
          </w:p>
        </w:tc>
        <w:tc>
          <w:tcPr>
            <w:tcW w:w="3680" w:type="dxa"/>
          </w:tcPr>
          <w:p w:rsidR="00966D3A" w:rsidRDefault="004B0F0C">
            <w:pPr>
              <w:pStyle w:val="TableParagraph"/>
              <w:ind w:left="134"/>
              <w:rPr>
                <w:sz w:val="20"/>
              </w:rPr>
            </w:pPr>
            <w:r>
              <w:rPr>
                <w:sz w:val="20"/>
              </w:rPr>
              <w:t>Grants applied for annually</w:t>
            </w:r>
          </w:p>
          <w:p w:rsidR="00966D3A" w:rsidRDefault="00966D3A">
            <w:pPr>
              <w:pStyle w:val="TableParagraph"/>
              <w:spacing w:before="6"/>
              <w:ind w:left="0"/>
              <w:rPr>
                <w:rFonts w:ascii="Times New Roman"/>
                <w:sz w:val="27"/>
              </w:rPr>
            </w:pPr>
          </w:p>
          <w:p w:rsidR="00966D3A" w:rsidRDefault="004B0F0C">
            <w:pPr>
              <w:pStyle w:val="TableParagraph"/>
              <w:spacing w:before="0" w:line="276" w:lineRule="auto"/>
              <w:ind w:left="134" w:right="988"/>
              <w:rPr>
                <w:sz w:val="20"/>
              </w:rPr>
            </w:pPr>
            <w:r>
              <w:rPr>
                <w:sz w:val="20"/>
              </w:rPr>
              <w:t>Curriculum and learning design implemented</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921"/>
              <w:rPr>
                <w:sz w:val="20"/>
              </w:rPr>
            </w:pPr>
            <w:r>
              <w:rPr>
                <w:sz w:val="20"/>
              </w:rPr>
              <w:t>Workshops and support offered throughout the year</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242"/>
              <w:rPr>
                <w:sz w:val="20"/>
              </w:rPr>
            </w:pPr>
            <w:r>
              <w:rPr>
                <w:sz w:val="20"/>
              </w:rPr>
              <w:t>Gather evidence of achievement against targets (indicators)</w:t>
            </w:r>
          </w:p>
          <w:p w:rsidR="00966D3A" w:rsidRDefault="00966D3A">
            <w:pPr>
              <w:pStyle w:val="TableParagraph"/>
              <w:spacing w:before="4"/>
              <w:ind w:left="0"/>
              <w:rPr>
                <w:rFonts w:ascii="Times New Roman"/>
                <w:sz w:val="24"/>
              </w:rPr>
            </w:pPr>
          </w:p>
          <w:p w:rsidR="00966D3A" w:rsidRDefault="004B0F0C">
            <w:pPr>
              <w:pStyle w:val="TableParagraph"/>
              <w:spacing w:line="276" w:lineRule="auto"/>
              <w:ind w:left="134" w:right="278"/>
              <w:rPr>
                <w:sz w:val="20"/>
              </w:rPr>
            </w:pPr>
            <w:r>
              <w:rPr>
                <w:sz w:val="20"/>
              </w:rPr>
              <w:t>Reflect on lessons learned and refine CSCD where needed</w:t>
            </w:r>
          </w:p>
        </w:tc>
        <w:tc>
          <w:tcPr>
            <w:tcW w:w="2597" w:type="dxa"/>
          </w:tcPr>
          <w:p w:rsidR="00966D3A" w:rsidRDefault="004B0F0C">
            <w:pPr>
              <w:pStyle w:val="TableParagraph"/>
              <w:ind w:left="134"/>
              <w:rPr>
                <w:sz w:val="20"/>
              </w:rPr>
            </w:pPr>
            <w:r>
              <w:rPr>
                <w:sz w:val="20"/>
              </w:rPr>
              <w:t>18 grant holders per year</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4B0F0C">
            <w:pPr>
              <w:pStyle w:val="TableParagraph"/>
              <w:spacing w:before="138" w:line="276" w:lineRule="auto"/>
              <w:ind w:left="134" w:right="241"/>
              <w:rPr>
                <w:sz w:val="20"/>
              </w:rPr>
            </w:pPr>
            <w:r>
              <w:rPr>
                <w:sz w:val="20"/>
              </w:rPr>
              <w:t>75% meaningfulness rating for peer</w:t>
            </w:r>
          </w:p>
          <w:p w:rsidR="00966D3A" w:rsidRDefault="004B0F0C">
            <w:pPr>
              <w:pStyle w:val="TableParagraph"/>
              <w:spacing w:before="0" w:line="276" w:lineRule="auto"/>
              <w:ind w:left="134" w:right="677"/>
              <w:rPr>
                <w:sz w:val="20"/>
              </w:rPr>
            </w:pPr>
            <w:r>
              <w:rPr>
                <w:sz w:val="20"/>
              </w:rPr>
              <w:t>mentoring circles and workshops</w:t>
            </w:r>
          </w:p>
          <w:p w:rsidR="00966D3A" w:rsidRDefault="00966D3A">
            <w:pPr>
              <w:pStyle w:val="TableParagraph"/>
              <w:spacing w:before="5"/>
              <w:ind w:left="0"/>
              <w:rPr>
                <w:rFonts w:ascii="Times New Roman"/>
                <w:sz w:val="24"/>
              </w:rPr>
            </w:pPr>
          </w:p>
          <w:p w:rsidR="00966D3A" w:rsidRDefault="004B0F0C">
            <w:pPr>
              <w:pStyle w:val="TableParagraph"/>
              <w:spacing w:before="0" w:line="276" w:lineRule="auto"/>
              <w:ind w:left="134" w:right="97"/>
              <w:rPr>
                <w:sz w:val="20"/>
              </w:rPr>
            </w:pPr>
            <w:r>
              <w:rPr>
                <w:sz w:val="20"/>
              </w:rPr>
              <w:t>Positive impact on curriculum &amp; learning design</w:t>
            </w:r>
          </w:p>
        </w:tc>
        <w:tc>
          <w:tcPr>
            <w:tcW w:w="2110" w:type="dxa"/>
          </w:tcPr>
          <w:p w:rsidR="00966D3A" w:rsidRDefault="004B0F0C">
            <w:pPr>
              <w:pStyle w:val="TableParagraph"/>
              <w:spacing w:line="276" w:lineRule="auto"/>
              <w:ind w:left="134" w:right="162"/>
              <w:rPr>
                <w:sz w:val="20"/>
              </w:rPr>
            </w:pPr>
            <w:r>
              <w:rPr>
                <w:sz w:val="20"/>
              </w:rPr>
              <w:t>18 grant holders per year</w:t>
            </w:r>
          </w:p>
          <w:p w:rsidR="00966D3A" w:rsidRDefault="00966D3A">
            <w:pPr>
              <w:pStyle w:val="TableParagraph"/>
              <w:spacing w:before="4"/>
              <w:ind w:left="0"/>
              <w:rPr>
                <w:rFonts w:ascii="Times New Roman"/>
                <w:sz w:val="24"/>
              </w:rPr>
            </w:pPr>
          </w:p>
          <w:p w:rsidR="00966D3A" w:rsidRDefault="004B0F0C">
            <w:pPr>
              <w:pStyle w:val="TableParagraph"/>
              <w:spacing w:line="276" w:lineRule="auto"/>
              <w:ind w:left="134" w:right="190"/>
              <w:rPr>
                <w:sz w:val="20"/>
              </w:rPr>
            </w:pPr>
            <w:r>
              <w:rPr>
                <w:sz w:val="20"/>
              </w:rPr>
              <w:t>80% meaningfulness rating for peer mentoring circles and workshops</w:t>
            </w:r>
          </w:p>
          <w:p w:rsidR="00966D3A" w:rsidRDefault="00966D3A">
            <w:pPr>
              <w:pStyle w:val="TableParagraph"/>
              <w:spacing w:before="4"/>
              <w:ind w:left="0"/>
              <w:rPr>
                <w:rFonts w:ascii="Times New Roman"/>
                <w:sz w:val="24"/>
              </w:rPr>
            </w:pPr>
          </w:p>
          <w:p w:rsidR="00966D3A" w:rsidRDefault="004B0F0C">
            <w:pPr>
              <w:pStyle w:val="TableParagraph"/>
              <w:spacing w:line="276" w:lineRule="auto"/>
              <w:ind w:left="134" w:right="183"/>
              <w:rPr>
                <w:sz w:val="20"/>
              </w:rPr>
            </w:pPr>
            <w:r>
              <w:rPr>
                <w:sz w:val="20"/>
              </w:rPr>
              <w:t>Positive impact on curriculum &amp; learning design</w:t>
            </w:r>
          </w:p>
        </w:tc>
        <w:tc>
          <w:tcPr>
            <w:tcW w:w="2014" w:type="dxa"/>
          </w:tcPr>
          <w:p w:rsidR="00966D3A" w:rsidRDefault="004B0F0C">
            <w:pPr>
              <w:pStyle w:val="TableParagraph"/>
              <w:spacing w:line="276" w:lineRule="auto"/>
              <w:ind w:left="134" w:right="154"/>
              <w:rPr>
                <w:sz w:val="20"/>
              </w:rPr>
            </w:pPr>
            <w:r>
              <w:rPr>
                <w:sz w:val="20"/>
              </w:rPr>
              <w:t>18 grant holders per year</w:t>
            </w:r>
          </w:p>
          <w:p w:rsidR="00966D3A" w:rsidRDefault="00966D3A">
            <w:pPr>
              <w:pStyle w:val="TableParagraph"/>
              <w:spacing w:before="4"/>
              <w:ind w:left="0"/>
              <w:rPr>
                <w:rFonts w:ascii="Times New Roman"/>
                <w:sz w:val="24"/>
              </w:rPr>
            </w:pPr>
          </w:p>
          <w:p w:rsidR="00966D3A" w:rsidRDefault="004B0F0C">
            <w:pPr>
              <w:pStyle w:val="TableParagraph"/>
              <w:spacing w:line="276" w:lineRule="auto"/>
              <w:ind w:left="134" w:right="93"/>
              <w:rPr>
                <w:sz w:val="20"/>
              </w:rPr>
            </w:pPr>
            <w:r>
              <w:rPr>
                <w:sz w:val="20"/>
              </w:rPr>
              <w:t>85% meaningfulness rating for peer mentoring circles and workshops</w:t>
            </w:r>
          </w:p>
          <w:p w:rsidR="00966D3A" w:rsidRDefault="00966D3A">
            <w:pPr>
              <w:pStyle w:val="TableParagraph"/>
              <w:spacing w:before="4"/>
              <w:ind w:left="0"/>
              <w:rPr>
                <w:rFonts w:ascii="Times New Roman"/>
                <w:sz w:val="24"/>
              </w:rPr>
            </w:pPr>
          </w:p>
          <w:p w:rsidR="00966D3A" w:rsidRDefault="004B0F0C">
            <w:pPr>
              <w:pStyle w:val="TableParagraph"/>
              <w:spacing w:line="276" w:lineRule="auto"/>
              <w:ind w:left="134" w:right="87"/>
              <w:rPr>
                <w:sz w:val="20"/>
              </w:rPr>
            </w:pPr>
            <w:r>
              <w:rPr>
                <w:sz w:val="20"/>
              </w:rPr>
              <w:t>Positive impact on curriculum &amp; learning design</w:t>
            </w:r>
          </w:p>
        </w:tc>
        <w:tc>
          <w:tcPr>
            <w:tcW w:w="1978" w:type="dxa"/>
          </w:tcPr>
          <w:p w:rsidR="00966D3A" w:rsidRDefault="004B0F0C">
            <w:pPr>
              <w:pStyle w:val="TableParagraph"/>
              <w:spacing w:line="276" w:lineRule="auto"/>
              <w:ind w:left="211" w:right="890"/>
              <w:rPr>
                <w:b/>
                <w:sz w:val="20"/>
              </w:rPr>
            </w:pPr>
            <w:r>
              <w:rPr>
                <w:b/>
                <w:sz w:val="20"/>
              </w:rPr>
              <w:t>DVC T&amp;L DEAN T&amp;L</w:t>
            </w:r>
          </w:p>
        </w:tc>
      </w:tr>
    </w:tbl>
    <w:p w:rsidR="00966D3A" w:rsidRDefault="00966D3A">
      <w:pPr>
        <w:spacing w:line="276" w:lineRule="auto"/>
        <w:rPr>
          <w:sz w:val="20"/>
        </w:rPr>
        <w:sectPr w:rsidR="00966D3A">
          <w:footerReference w:type="default" r:id="rId12"/>
          <w:pgSz w:w="16840" w:h="11910" w:orient="landscape"/>
          <w:pgMar w:top="920" w:right="700" w:bottom="1040" w:left="1160" w:header="565" w:footer="858" w:gutter="0"/>
          <w:pgNumType w:start="11"/>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14662" w:type="dxa"/>
            <w:gridSpan w:val="6"/>
            <w:shd w:val="clear" w:color="auto" w:fill="FFF1CC"/>
          </w:tcPr>
          <w:p w:rsidR="00966D3A" w:rsidRDefault="004B0F0C">
            <w:pPr>
              <w:pStyle w:val="TableParagraph"/>
              <w:ind w:left="134"/>
              <w:rPr>
                <w:b/>
                <w:sz w:val="20"/>
              </w:rPr>
            </w:pPr>
            <w:r>
              <w:rPr>
                <w:b/>
                <w:sz w:val="20"/>
              </w:rPr>
              <w:t>TRANSFORMATION DIMENSIONS: ACADEMIC EXCELLENCE</w:t>
            </w:r>
          </w:p>
        </w:tc>
      </w:tr>
      <w:tr w:rsidR="00966D3A">
        <w:trPr>
          <w:trHeight w:hRule="exact" w:val="310"/>
        </w:trPr>
        <w:tc>
          <w:tcPr>
            <w:tcW w:w="14662" w:type="dxa"/>
            <w:gridSpan w:val="6"/>
            <w:shd w:val="clear" w:color="auto" w:fill="FFF1CC"/>
          </w:tcPr>
          <w:p w:rsidR="00966D3A" w:rsidRDefault="004B0F0C">
            <w:pPr>
              <w:pStyle w:val="TableParagraph"/>
              <w:ind w:left="131"/>
              <w:rPr>
                <w:b/>
                <w:sz w:val="20"/>
              </w:rPr>
            </w:pPr>
            <w:r>
              <w:rPr>
                <w:b/>
                <w:sz w:val="20"/>
              </w:rPr>
              <w:t>TRANSFORMATION GOAL 2: Achieve academic excellence through broadening student access, particularly those with disabilities and from historically disadvantaged groups</w:t>
            </w:r>
          </w:p>
        </w:tc>
      </w:tr>
      <w:tr w:rsidR="00966D3A">
        <w:trPr>
          <w:trHeight w:hRule="exact" w:val="311"/>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1"/>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spacing w:before="2"/>
              <w:ind w:left="113" w:right="7"/>
              <w:jc w:val="center"/>
              <w:rPr>
                <w:b/>
                <w:sz w:val="20"/>
              </w:rPr>
            </w:pPr>
            <w:r>
              <w:rPr>
                <w:b/>
                <w:sz w:val="20"/>
              </w:rPr>
              <w:t>2018</w:t>
            </w:r>
          </w:p>
        </w:tc>
        <w:tc>
          <w:tcPr>
            <w:tcW w:w="2110" w:type="dxa"/>
            <w:shd w:val="clear" w:color="auto" w:fill="FFF1CC"/>
          </w:tcPr>
          <w:p w:rsidR="00966D3A" w:rsidRDefault="004B0F0C">
            <w:pPr>
              <w:pStyle w:val="TableParagraph"/>
              <w:spacing w:before="2"/>
              <w:ind w:left="878" w:right="776"/>
              <w:jc w:val="center"/>
              <w:rPr>
                <w:b/>
                <w:sz w:val="20"/>
              </w:rPr>
            </w:pPr>
            <w:r>
              <w:rPr>
                <w:b/>
                <w:sz w:val="20"/>
              </w:rPr>
              <w:t>2020</w:t>
            </w:r>
          </w:p>
        </w:tc>
        <w:tc>
          <w:tcPr>
            <w:tcW w:w="2014" w:type="dxa"/>
            <w:shd w:val="clear" w:color="auto" w:fill="FFF1CC"/>
          </w:tcPr>
          <w:p w:rsidR="00966D3A" w:rsidRDefault="004B0F0C">
            <w:pPr>
              <w:pStyle w:val="TableParagraph"/>
              <w:spacing w:before="2"/>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2537"/>
        </w:trPr>
        <w:tc>
          <w:tcPr>
            <w:tcW w:w="2283" w:type="dxa"/>
          </w:tcPr>
          <w:p w:rsidR="00966D3A" w:rsidRDefault="004B0F0C">
            <w:pPr>
              <w:pStyle w:val="TableParagraph"/>
              <w:spacing w:line="276" w:lineRule="auto"/>
              <w:ind w:left="134" w:right="230" w:hanging="32"/>
              <w:rPr>
                <w:sz w:val="20"/>
              </w:rPr>
            </w:pPr>
            <w:r>
              <w:rPr>
                <w:sz w:val="20"/>
              </w:rPr>
              <w:t>Diversify the undergraduate student profile</w:t>
            </w:r>
          </w:p>
        </w:tc>
        <w:tc>
          <w:tcPr>
            <w:tcW w:w="3680" w:type="dxa"/>
          </w:tcPr>
          <w:p w:rsidR="00966D3A" w:rsidRDefault="004B0F0C">
            <w:pPr>
              <w:pStyle w:val="TableParagraph"/>
              <w:spacing w:line="276" w:lineRule="auto"/>
              <w:ind w:right="1905"/>
              <w:rPr>
                <w:sz w:val="20"/>
              </w:rPr>
            </w:pPr>
            <w:r>
              <w:rPr>
                <w:sz w:val="20"/>
              </w:rPr>
              <w:t>Overall number Male %</w:t>
            </w:r>
          </w:p>
          <w:p w:rsidR="00966D3A" w:rsidRDefault="004B0F0C">
            <w:pPr>
              <w:pStyle w:val="TableParagraph"/>
              <w:spacing w:before="0" w:line="276" w:lineRule="auto"/>
              <w:ind w:right="2616"/>
              <w:rPr>
                <w:sz w:val="20"/>
              </w:rPr>
            </w:pPr>
            <w:r>
              <w:rPr>
                <w:sz w:val="20"/>
              </w:rPr>
              <w:t>Female % African % Coloured % Indian % White %</w:t>
            </w:r>
          </w:p>
          <w:p w:rsidR="00966D3A" w:rsidRDefault="004B0F0C">
            <w:pPr>
              <w:pStyle w:val="TableParagraph"/>
              <w:spacing w:before="0" w:line="276" w:lineRule="auto"/>
              <w:ind w:right="2261"/>
              <w:rPr>
                <w:sz w:val="20"/>
              </w:rPr>
            </w:pPr>
            <w:r>
              <w:rPr>
                <w:sz w:val="20"/>
              </w:rPr>
              <w:t>South African % International %</w:t>
            </w:r>
          </w:p>
        </w:tc>
        <w:tc>
          <w:tcPr>
            <w:tcW w:w="2597" w:type="dxa"/>
          </w:tcPr>
          <w:p w:rsidR="00966D3A" w:rsidRDefault="00966D3A"/>
        </w:tc>
        <w:tc>
          <w:tcPr>
            <w:tcW w:w="2110" w:type="dxa"/>
          </w:tcPr>
          <w:p w:rsidR="00966D3A" w:rsidRDefault="004B0F0C">
            <w:pPr>
              <w:pStyle w:val="TableParagraph"/>
              <w:rPr>
                <w:sz w:val="20"/>
              </w:rPr>
            </w:pPr>
            <w:r>
              <w:rPr>
                <w:sz w:val="20"/>
              </w:rPr>
              <w:t>N= 5640</w:t>
            </w:r>
          </w:p>
          <w:p w:rsidR="00966D3A" w:rsidRDefault="004B0F0C">
            <w:pPr>
              <w:pStyle w:val="TableParagraph"/>
              <w:spacing w:before="36"/>
              <w:rPr>
                <w:sz w:val="20"/>
              </w:rPr>
            </w:pPr>
            <w:r>
              <w:rPr>
                <w:sz w:val="20"/>
              </w:rPr>
              <w:t>48.1%</w:t>
            </w:r>
          </w:p>
          <w:p w:rsidR="00966D3A" w:rsidRDefault="004B0F0C">
            <w:pPr>
              <w:pStyle w:val="TableParagraph"/>
              <w:spacing w:before="36"/>
              <w:rPr>
                <w:sz w:val="20"/>
              </w:rPr>
            </w:pPr>
            <w:r>
              <w:rPr>
                <w:sz w:val="20"/>
              </w:rPr>
              <w:t>51.9%</w:t>
            </w:r>
          </w:p>
          <w:p w:rsidR="00966D3A" w:rsidRDefault="004B0F0C">
            <w:pPr>
              <w:pStyle w:val="TableParagraph"/>
              <w:spacing w:before="36"/>
              <w:rPr>
                <w:sz w:val="20"/>
              </w:rPr>
            </w:pPr>
            <w:r>
              <w:rPr>
                <w:sz w:val="20"/>
              </w:rPr>
              <w:t>64.7%</w:t>
            </w:r>
          </w:p>
          <w:p w:rsidR="00966D3A" w:rsidRDefault="004B0F0C">
            <w:pPr>
              <w:pStyle w:val="TableParagraph"/>
              <w:spacing w:before="36"/>
              <w:rPr>
                <w:sz w:val="20"/>
              </w:rPr>
            </w:pPr>
            <w:r>
              <w:rPr>
                <w:sz w:val="20"/>
              </w:rPr>
              <w:t>14.0%%</w:t>
            </w:r>
          </w:p>
          <w:p w:rsidR="00966D3A" w:rsidRDefault="004B0F0C">
            <w:pPr>
              <w:pStyle w:val="TableParagraph"/>
              <w:spacing w:before="36"/>
              <w:rPr>
                <w:sz w:val="20"/>
              </w:rPr>
            </w:pPr>
            <w:r>
              <w:rPr>
                <w:sz w:val="20"/>
              </w:rPr>
              <w:t>1.7%</w:t>
            </w:r>
          </w:p>
          <w:p w:rsidR="00966D3A" w:rsidRDefault="004B0F0C">
            <w:pPr>
              <w:pStyle w:val="TableParagraph"/>
              <w:spacing w:before="36"/>
              <w:rPr>
                <w:sz w:val="20"/>
              </w:rPr>
            </w:pPr>
            <w:r>
              <w:rPr>
                <w:sz w:val="20"/>
              </w:rPr>
              <w:t>19.6%</w:t>
            </w:r>
          </w:p>
          <w:p w:rsidR="00966D3A" w:rsidRDefault="004B0F0C">
            <w:pPr>
              <w:pStyle w:val="TableParagraph"/>
              <w:spacing w:before="36"/>
              <w:rPr>
                <w:sz w:val="20"/>
              </w:rPr>
            </w:pPr>
            <w:r>
              <w:rPr>
                <w:sz w:val="20"/>
              </w:rPr>
              <w:t>96.1%</w:t>
            </w:r>
          </w:p>
          <w:p w:rsidR="00966D3A" w:rsidRDefault="004B0F0C">
            <w:pPr>
              <w:pStyle w:val="TableParagraph"/>
              <w:spacing w:before="36"/>
              <w:rPr>
                <w:sz w:val="20"/>
              </w:rPr>
            </w:pPr>
            <w:r>
              <w:rPr>
                <w:sz w:val="20"/>
              </w:rPr>
              <w:t>3.9%</w:t>
            </w:r>
          </w:p>
        </w:tc>
        <w:tc>
          <w:tcPr>
            <w:tcW w:w="2014" w:type="dxa"/>
          </w:tcPr>
          <w:p w:rsidR="00966D3A" w:rsidRDefault="004B0F0C">
            <w:pPr>
              <w:pStyle w:val="TableParagraph"/>
              <w:spacing w:line="276" w:lineRule="auto"/>
              <w:ind w:right="821"/>
              <w:rPr>
                <w:sz w:val="20"/>
              </w:rPr>
            </w:pPr>
            <w:r>
              <w:rPr>
                <w:w w:val="95"/>
                <w:sz w:val="20"/>
              </w:rPr>
              <w:t xml:space="preserve">N=6224 </w:t>
            </w:r>
            <w:r>
              <w:rPr>
                <w:sz w:val="20"/>
              </w:rPr>
              <w:t>48.2%</w:t>
            </w:r>
          </w:p>
          <w:p w:rsidR="00966D3A" w:rsidRDefault="004B0F0C">
            <w:pPr>
              <w:pStyle w:val="TableParagraph"/>
              <w:spacing w:before="0"/>
              <w:rPr>
                <w:sz w:val="20"/>
              </w:rPr>
            </w:pPr>
            <w:r>
              <w:rPr>
                <w:sz w:val="20"/>
              </w:rPr>
              <w:t>51.8%</w:t>
            </w:r>
          </w:p>
          <w:p w:rsidR="00966D3A" w:rsidRDefault="004B0F0C">
            <w:pPr>
              <w:pStyle w:val="TableParagraph"/>
              <w:spacing w:before="37"/>
              <w:rPr>
                <w:sz w:val="20"/>
              </w:rPr>
            </w:pPr>
            <w:r>
              <w:rPr>
                <w:sz w:val="20"/>
              </w:rPr>
              <w:t>65.4%</w:t>
            </w:r>
          </w:p>
          <w:p w:rsidR="00966D3A" w:rsidRDefault="004B0F0C">
            <w:pPr>
              <w:pStyle w:val="TableParagraph"/>
              <w:spacing w:before="36"/>
              <w:rPr>
                <w:sz w:val="20"/>
              </w:rPr>
            </w:pPr>
            <w:r>
              <w:rPr>
                <w:sz w:val="20"/>
              </w:rPr>
              <w:t>14.0%</w:t>
            </w:r>
          </w:p>
          <w:p w:rsidR="00966D3A" w:rsidRDefault="004B0F0C">
            <w:pPr>
              <w:pStyle w:val="TableParagraph"/>
              <w:spacing w:before="36"/>
              <w:rPr>
                <w:sz w:val="20"/>
              </w:rPr>
            </w:pPr>
            <w:r>
              <w:rPr>
                <w:sz w:val="20"/>
              </w:rPr>
              <w:t>1.9%</w:t>
            </w:r>
          </w:p>
          <w:p w:rsidR="00966D3A" w:rsidRDefault="004B0F0C">
            <w:pPr>
              <w:pStyle w:val="TableParagraph"/>
              <w:spacing w:before="36"/>
              <w:rPr>
                <w:sz w:val="20"/>
              </w:rPr>
            </w:pPr>
            <w:r>
              <w:rPr>
                <w:sz w:val="20"/>
              </w:rPr>
              <w:t>18.7%</w:t>
            </w:r>
          </w:p>
          <w:p w:rsidR="00966D3A" w:rsidRDefault="004B0F0C">
            <w:pPr>
              <w:pStyle w:val="TableParagraph"/>
              <w:spacing w:before="36"/>
              <w:rPr>
                <w:sz w:val="20"/>
              </w:rPr>
            </w:pPr>
            <w:r>
              <w:rPr>
                <w:sz w:val="20"/>
              </w:rPr>
              <w:t>96.1%</w:t>
            </w:r>
          </w:p>
          <w:p w:rsidR="00966D3A" w:rsidRDefault="004B0F0C">
            <w:pPr>
              <w:pStyle w:val="TableParagraph"/>
              <w:spacing w:before="36"/>
              <w:rPr>
                <w:sz w:val="20"/>
              </w:rPr>
            </w:pPr>
            <w:r>
              <w:rPr>
                <w:sz w:val="20"/>
              </w:rPr>
              <w:t>3.9%</w:t>
            </w:r>
          </w:p>
        </w:tc>
        <w:tc>
          <w:tcPr>
            <w:tcW w:w="1978" w:type="dxa"/>
          </w:tcPr>
          <w:p w:rsidR="00966D3A" w:rsidRDefault="004B0F0C">
            <w:pPr>
              <w:pStyle w:val="TableParagraph"/>
              <w:spacing w:line="276" w:lineRule="auto"/>
              <w:ind w:left="211" w:right="990"/>
              <w:rPr>
                <w:b/>
                <w:sz w:val="20"/>
              </w:rPr>
            </w:pPr>
            <w:r>
              <w:rPr>
                <w:b/>
                <w:sz w:val="20"/>
              </w:rPr>
              <w:t>DVC T&amp;L DVC R&amp;E</w:t>
            </w:r>
          </w:p>
        </w:tc>
      </w:tr>
      <w:tr w:rsidR="00966D3A">
        <w:trPr>
          <w:trHeight w:hRule="exact" w:val="2819"/>
        </w:trPr>
        <w:tc>
          <w:tcPr>
            <w:tcW w:w="2283" w:type="dxa"/>
            <w:vMerge w:val="restart"/>
          </w:tcPr>
          <w:p w:rsidR="00966D3A" w:rsidRDefault="004B0F0C">
            <w:pPr>
              <w:pStyle w:val="TableParagraph"/>
              <w:spacing w:line="276" w:lineRule="auto"/>
              <w:ind w:left="134" w:right="137" w:hanging="32"/>
              <w:rPr>
                <w:sz w:val="20"/>
              </w:rPr>
            </w:pPr>
            <w:r>
              <w:rPr>
                <w:sz w:val="20"/>
              </w:rPr>
              <w:t>Diversify the post- graduate student profile (Masters &amp; Doctoral)</w:t>
            </w:r>
          </w:p>
        </w:tc>
        <w:tc>
          <w:tcPr>
            <w:tcW w:w="3680" w:type="dxa"/>
          </w:tcPr>
          <w:p w:rsidR="00966D3A" w:rsidRDefault="004B0F0C">
            <w:pPr>
              <w:pStyle w:val="TableParagraph"/>
              <w:rPr>
                <w:sz w:val="20"/>
              </w:rPr>
            </w:pPr>
            <w:r>
              <w:rPr>
                <w:sz w:val="20"/>
              </w:rPr>
              <w:t>MASTERS</w:t>
            </w:r>
          </w:p>
          <w:p w:rsidR="00966D3A" w:rsidRDefault="004B0F0C">
            <w:pPr>
              <w:pStyle w:val="TableParagraph"/>
              <w:spacing w:before="36" w:line="276" w:lineRule="auto"/>
              <w:ind w:right="1905"/>
              <w:rPr>
                <w:sz w:val="20"/>
              </w:rPr>
            </w:pPr>
            <w:r>
              <w:rPr>
                <w:sz w:val="20"/>
              </w:rPr>
              <w:t>Overall number Male %</w:t>
            </w:r>
          </w:p>
          <w:p w:rsidR="00966D3A" w:rsidRDefault="004B0F0C">
            <w:pPr>
              <w:pStyle w:val="TableParagraph"/>
              <w:spacing w:before="0" w:line="276" w:lineRule="auto"/>
              <w:ind w:right="2616"/>
              <w:rPr>
                <w:sz w:val="20"/>
              </w:rPr>
            </w:pPr>
            <w:r>
              <w:rPr>
                <w:sz w:val="20"/>
              </w:rPr>
              <w:t>Female % African % Coloured % Indian % White %</w:t>
            </w:r>
          </w:p>
          <w:p w:rsidR="00966D3A" w:rsidRDefault="004B0F0C">
            <w:pPr>
              <w:pStyle w:val="TableParagraph"/>
              <w:spacing w:before="0" w:line="276" w:lineRule="auto"/>
              <w:ind w:right="2261"/>
              <w:rPr>
                <w:sz w:val="20"/>
              </w:rPr>
            </w:pPr>
            <w:r>
              <w:rPr>
                <w:sz w:val="20"/>
              </w:rPr>
              <w:t>South African % International %</w:t>
            </w:r>
          </w:p>
        </w:tc>
        <w:tc>
          <w:tcPr>
            <w:tcW w:w="2597" w:type="dxa"/>
          </w:tcPr>
          <w:p w:rsidR="00966D3A" w:rsidRDefault="00966D3A"/>
        </w:tc>
        <w:tc>
          <w:tcPr>
            <w:tcW w:w="2110" w:type="dxa"/>
          </w:tcPr>
          <w:p w:rsidR="00966D3A" w:rsidRDefault="00966D3A">
            <w:pPr>
              <w:pStyle w:val="TableParagraph"/>
              <w:spacing w:before="6"/>
              <w:ind w:left="0"/>
              <w:rPr>
                <w:rFonts w:ascii="Times New Roman"/>
                <w:sz w:val="24"/>
              </w:rPr>
            </w:pPr>
          </w:p>
          <w:p w:rsidR="00966D3A" w:rsidRDefault="004B0F0C">
            <w:pPr>
              <w:pStyle w:val="TableParagraph"/>
              <w:spacing w:before="0" w:line="276" w:lineRule="auto"/>
              <w:ind w:right="1013"/>
              <w:rPr>
                <w:sz w:val="20"/>
              </w:rPr>
            </w:pPr>
            <w:r>
              <w:rPr>
                <w:w w:val="95"/>
                <w:sz w:val="20"/>
              </w:rPr>
              <w:t xml:space="preserve">N=2135 </w:t>
            </w:r>
            <w:r>
              <w:rPr>
                <w:sz w:val="20"/>
              </w:rPr>
              <w:t>50.8%</w:t>
            </w:r>
          </w:p>
          <w:p w:rsidR="00966D3A" w:rsidRDefault="004B0F0C">
            <w:pPr>
              <w:pStyle w:val="TableParagraph"/>
              <w:spacing w:before="0"/>
              <w:rPr>
                <w:sz w:val="20"/>
              </w:rPr>
            </w:pPr>
            <w:r>
              <w:rPr>
                <w:sz w:val="20"/>
              </w:rPr>
              <w:t>49.2%</w:t>
            </w:r>
          </w:p>
          <w:p w:rsidR="00966D3A" w:rsidRDefault="004B0F0C">
            <w:pPr>
              <w:pStyle w:val="TableParagraph"/>
              <w:spacing w:before="37"/>
              <w:rPr>
                <w:sz w:val="20"/>
              </w:rPr>
            </w:pPr>
            <w:r>
              <w:rPr>
                <w:sz w:val="20"/>
              </w:rPr>
              <w:t>58.3%</w:t>
            </w:r>
          </w:p>
          <w:p w:rsidR="00966D3A" w:rsidRDefault="004B0F0C">
            <w:pPr>
              <w:pStyle w:val="TableParagraph"/>
              <w:spacing w:before="36"/>
              <w:rPr>
                <w:sz w:val="20"/>
              </w:rPr>
            </w:pPr>
            <w:r>
              <w:rPr>
                <w:sz w:val="20"/>
              </w:rPr>
              <w:t>12.2%</w:t>
            </w:r>
          </w:p>
          <w:p w:rsidR="00966D3A" w:rsidRDefault="004B0F0C">
            <w:pPr>
              <w:pStyle w:val="TableParagraph"/>
              <w:spacing w:before="36"/>
              <w:rPr>
                <w:sz w:val="20"/>
              </w:rPr>
            </w:pPr>
            <w:r>
              <w:rPr>
                <w:sz w:val="20"/>
              </w:rPr>
              <w:t>2.7%</w:t>
            </w:r>
          </w:p>
          <w:p w:rsidR="00966D3A" w:rsidRDefault="004B0F0C">
            <w:pPr>
              <w:pStyle w:val="TableParagraph"/>
              <w:spacing w:before="36"/>
              <w:rPr>
                <w:sz w:val="20"/>
              </w:rPr>
            </w:pPr>
            <w:r>
              <w:rPr>
                <w:sz w:val="20"/>
              </w:rPr>
              <w:t>26.8%</w:t>
            </w:r>
          </w:p>
          <w:p w:rsidR="00966D3A" w:rsidRDefault="004B0F0C">
            <w:pPr>
              <w:pStyle w:val="TableParagraph"/>
              <w:spacing w:before="36"/>
              <w:rPr>
                <w:sz w:val="20"/>
              </w:rPr>
            </w:pPr>
            <w:r>
              <w:rPr>
                <w:sz w:val="20"/>
              </w:rPr>
              <w:t>92.0%</w:t>
            </w:r>
          </w:p>
          <w:p w:rsidR="00966D3A" w:rsidRDefault="004B0F0C">
            <w:pPr>
              <w:pStyle w:val="TableParagraph"/>
              <w:spacing w:before="37"/>
              <w:rPr>
                <w:sz w:val="20"/>
              </w:rPr>
            </w:pPr>
            <w:r>
              <w:rPr>
                <w:sz w:val="20"/>
              </w:rPr>
              <w:t>8.0%</w:t>
            </w:r>
          </w:p>
        </w:tc>
        <w:tc>
          <w:tcPr>
            <w:tcW w:w="2014" w:type="dxa"/>
          </w:tcPr>
          <w:p w:rsidR="00966D3A" w:rsidRDefault="00966D3A">
            <w:pPr>
              <w:pStyle w:val="TableParagraph"/>
              <w:spacing w:before="6"/>
              <w:ind w:left="0"/>
              <w:rPr>
                <w:rFonts w:ascii="Times New Roman"/>
                <w:sz w:val="24"/>
              </w:rPr>
            </w:pPr>
          </w:p>
          <w:p w:rsidR="00966D3A" w:rsidRDefault="004B0F0C">
            <w:pPr>
              <w:pStyle w:val="TableParagraph"/>
              <w:spacing w:before="0" w:line="276" w:lineRule="auto"/>
              <w:ind w:right="821"/>
              <w:rPr>
                <w:sz w:val="20"/>
              </w:rPr>
            </w:pPr>
            <w:r>
              <w:rPr>
                <w:w w:val="95"/>
                <w:sz w:val="20"/>
              </w:rPr>
              <w:t xml:space="preserve">N=2367 </w:t>
            </w:r>
            <w:r>
              <w:rPr>
                <w:sz w:val="20"/>
              </w:rPr>
              <w:t>50.6%</w:t>
            </w:r>
          </w:p>
          <w:p w:rsidR="00966D3A" w:rsidRDefault="004B0F0C">
            <w:pPr>
              <w:pStyle w:val="TableParagraph"/>
              <w:spacing w:before="0"/>
              <w:rPr>
                <w:sz w:val="20"/>
              </w:rPr>
            </w:pPr>
            <w:r>
              <w:rPr>
                <w:sz w:val="20"/>
              </w:rPr>
              <w:t>49.4%</w:t>
            </w:r>
          </w:p>
          <w:p w:rsidR="00966D3A" w:rsidRDefault="004B0F0C">
            <w:pPr>
              <w:pStyle w:val="TableParagraph"/>
              <w:spacing w:before="37"/>
              <w:rPr>
                <w:sz w:val="20"/>
              </w:rPr>
            </w:pPr>
            <w:r>
              <w:rPr>
                <w:sz w:val="20"/>
              </w:rPr>
              <w:t>59.1%</w:t>
            </w:r>
          </w:p>
          <w:p w:rsidR="00966D3A" w:rsidRDefault="004B0F0C">
            <w:pPr>
              <w:pStyle w:val="TableParagraph"/>
              <w:spacing w:before="36"/>
              <w:rPr>
                <w:sz w:val="20"/>
              </w:rPr>
            </w:pPr>
            <w:r>
              <w:rPr>
                <w:sz w:val="20"/>
              </w:rPr>
              <w:t>12.2%</w:t>
            </w:r>
          </w:p>
          <w:p w:rsidR="00966D3A" w:rsidRDefault="004B0F0C">
            <w:pPr>
              <w:pStyle w:val="TableParagraph"/>
              <w:spacing w:before="36"/>
              <w:rPr>
                <w:sz w:val="20"/>
              </w:rPr>
            </w:pPr>
            <w:r>
              <w:rPr>
                <w:sz w:val="20"/>
              </w:rPr>
              <w:t>3.1%</w:t>
            </w:r>
          </w:p>
          <w:p w:rsidR="00966D3A" w:rsidRDefault="004B0F0C">
            <w:pPr>
              <w:pStyle w:val="TableParagraph"/>
              <w:spacing w:before="36"/>
              <w:rPr>
                <w:sz w:val="20"/>
              </w:rPr>
            </w:pPr>
            <w:r>
              <w:rPr>
                <w:sz w:val="20"/>
              </w:rPr>
              <w:t>25.6%</w:t>
            </w:r>
          </w:p>
          <w:p w:rsidR="00966D3A" w:rsidRDefault="004B0F0C">
            <w:pPr>
              <w:pStyle w:val="TableParagraph"/>
              <w:spacing w:before="36"/>
              <w:rPr>
                <w:sz w:val="20"/>
              </w:rPr>
            </w:pPr>
            <w:r>
              <w:rPr>
                <w:sz w:val="20"/>
              </w:rPr>
              <w:t>92.6%</w:t>
            </w:r>
          </w:p>
          <w:p w:rsidR="00966D3A" w:rsidRDefault="004B0F0C">
            <w:pPr>
              <w:pStyle w:val="TableParagraph"/>
              <w:spacing w:before="37"/>
              <w:rPr>
                <w:sz w:val="20"/>
              </w:rPr>
            </w:pPr>
            <w:r>
              <w:rPr>
                <w:sz w:val="20"/>
              </w:rPr>
              <w:t>7.4%</w:t>
            </w:r>
          </w:p>
        </w:tc>
        <w:tc>
          <w:tcPr>
            <w:tcW w:w="1978" w:type="dxa"/>
          </w:tcPr>
          <w:p w:rsidR="00966D3A" w:rsidRDefault="004B0F0C">
            <w:pPr>
              <w:pStyle w:val="TableParagraph"/>
              <w:ind w:left="211"/>
              <w:rPr>
                <w:b/>
                <w:sz w:val="20"/>
              </w:rPr>
            </w:pPr>
            <w:r>
              <w:rPr>
                <w:b/>
                <w:sz w:val="20"/>
              </w:rPr>
              <w:t>DVC R&amp;E</w:t>
            </w:r>
          </w:p>
        </w:tc>
      </w:tr>
      <w:tr w:rsidR="00966D3A">
        <w:trPr>
          <w:trHeight w:hRule="exact" w:val="2818"/>
        </w:trPr>
        <w:tc>
          <w:tcPr>
            <w:tcW w:w="2283" w:type="dxa"/>
            <w:vMerge/>
          </w:tcPr>
          <w:p w:rsidR="00966D3A" w:rsidRDefault="00966D3A"/>
        </w:tc>
        <w:tc>
          <w:tcPr>
            <w:tcW w:w="3680" w:type="dxa"/>
          </w:tcPr>
          <w:p w:rsidR="00966D3A" w:rsidRDefault="004B0F0C">
            <w:pPr>
              <w:pStyle w:val="TableParagraph"/>
              <w:rPr>
                <w:sz w:val="20"/>
              </w:rPr>
            </w:pPr>
            <w:r>
              <w:rPr>
                <w:sz w:val="20"/>
              </w:rPr>
              <w:t>DOCTORAL</w:t>
            </w:r>
          </w:p>
          <w:p w:rsidR="00966D3A" w:rsidRDefault="004B0F0C">
            <w:pPr>
              <w:pStyle w:val="TableParagraph"/>
              <w:spacing w:before="36" w:line="276" w:lineRule="auto"/>
              <w:ind w:right="1905"/>
              <w:rPr>
                <w:sz w:val="20"/>
              </w:rPr>
            </w:pPr>
            <w:r>
              <w:rPr>
                <w:sz w:val="20"/>
              </w:rPr>
              <w:t>Overall number Male %</w:t>
            </w:r>
          </w:p>
          <w:p w:rsidR="00966D3A" w:rsidRDefault="004B0F0C">
            <w:pPr>
              <w:pStyle w:val="TableParagraph"/>
              <w:spacing w:before="0" w:line="276" w:lineRule="auto"/>
              <w:ind w:right="2616"/>
              <w:rPr>
                <w:sz w:val="20"/>
              </w:rPr>
            </w:pPr>
            <w:r>
              <w:rPr>
                <w:sz w:val="20"/>
              </w:rPr>
              <w:t>Female % African % Coloured % Indian % White %</w:t>
            </w:r>
          </w:p>
          <w:p w:rsidR="00966D3A" w:rsidRDefault="004B0F0C">
            <w:pPr>
              <w:pStyle w:val="TableParagraph"/>
              <w:spacing w:before="0"/>
              <w:rPr>
                <w:sz w:val="20"/>
              </w:rPr>
            </w:pPr>
            <w:r>
              <w:rPr>
                <w:sz w:val="20"/>
              </w:rPr>
              <w:t>South African %</w:t>
            </w:r>
          </w:p>
        </w:tc>
        <w:tc>
          <w:tcPr>
            <w:tcW w:w="2597" w:type="dxa"/>
          </w:tcPr>
          <w:p w:rsidR="00966D3A" w:rsidRDefault="00966D3A"/>
        </w:tc>
        <w:tc>
          <w:tcPr>
            <w:tcW w:w="2110" w:type="dxa"/>
          </w:tcPr>
          <w:p w:rsidR="00966D3A" w:rsidRDefault="00966D3A">
            <w:pPr>
              <w:pStyle w:val="TableParagraph"/>
              <w:spacing w:before="6"/>
              <w:ind w:left="0"/>
              <w:rPr>
                <w:rFonts w:ascii="Times New Roman"/>
                <w:sz w:val="24"/>
              </w:rPr>
            </w:pPr>
          </w:p>
          <w:p w:rsidR="00966D3A" w:rsidRDefault="004B0F0C">
            <w:pPr>
              <w:pStyle w:val="TableParagraph"/>
              <w:spacing w:before="0" w:line="276" w:lineRule="auto"/>
              <w:ind w:right="1013"/>
              <w:rPr>
                <w:sz w:val="20"/>
              </w:rPr>
            </w:pPr>
            <w:r>
              <w:rPr>
                <w:w w:val="95"/>
                <w:sz w:val="20"/>
              </w:rPr>
              <w:t xml:space="preserve">N=644 </w:t>
            </w:r>
            <w:r>
              <w:rPr>
                <w:sz w:val="20"/>
              </w:rPr>
              <w:t>56.2%</w:t>
            </w:r>
          </w:p>
          <w:p w:rsidR="00966D3A" w:rsidRDefault="004B0F0C">
            <w:pPr>
              <w:pStyle w:val="TableParagraph"/>
              <w:spacing w:before="0"/>
              <w:rPr>
                <w:sz w:val="20"/>
              </w:rPr>
            </w:pPr>
            <w:r>
              <w:rPr>
                <w:sz w:val="20"/>
              </w:rPr>
              <w:t>43.8%</w:t>
            </w:r>
          </w:p>
          <w:p w:rsidR="00966D3A" w:rsidRDefault="004B0F0C">
            <w:pPr>
              <w:pStyle w:val="TableParagraph"/>
              <w:spacing w:before="37"/>
              <w:rPr>
                <w:sz w:val="20"/>
              </w:rPr>
            </w:pPr>
            <w:r>
              <w:rPr>
                <w:sz w:val="20"/>
              </w:rPr>
              <w:t>51.9%</w:t>
            </w:r>
          </w:p>
          <w:p w:rsidR="00966D3A" w:rsidRDefault="004B0F0C">
            <w:pPr>
              <w:pStyle w:val="TableParagraph"/>
              <w:spacing w:before="36"/>
              <w:rPr>
                <w:sz w:val="20"/>
              </w:rPr>
            </w:pPr>
            <w:r>
              <w:rPr>
                <w:sz w:val="20"/>
              </w:rPr>
              <w:t>10.1%</w:t>
            </w:r>
          </w:p>
          <w:p w:rsidR="00966D3A" w:rsidRDefault="004B0F0C">
            <w:pPr>
              <w:pStyle w:val="TableParagraph"/>
              <w:spacing w:before="36"/>
              <w:rPr>
                <w:sz w:val="20"/>
              </w:rPr>
            </w:pPr>
            <w:r>
              <w:rPr>
                <w:sz w:val="20"/>
              </w:rPr>
              <w:t>5.1%</w:t>
            </w:r>
          </w:p>
          <w:p w:rsidR="00966D3A" w:rsidRDefault="004B0F0C">
            <w:pPr>
              <w:pStyle w:val="TableParagraph"/>
              <w:spacing w:before="37"/>
              <w:rPr>
                <w:sz w:val="20"/>
              </w:rPr>
            </w:pPr>
            <w:r>
              <w:rPr>
                <w:sz w:val="20"/>
              </w:rPr>
              <w:t>32.8%</w:t>
            </w:r>
          </w:p>
          <w:p w:rsidR="00966D3A" w:rsidRDefault="004B0F0C">
            <w:pPr>
              <w:pStyle w:val="TableParagraph"/>
              <w:spacing w:before="36"/>
              <w:rPr>
                <w:sz w:val="20"/>
              </w:rPr>
            </w:pPr>
            <w:r>
              <w:rPr>
                <w:sz w:val="20"/>
              </w:rPr>
              <w:t>71.1%</w:t>
            </w:r>
          </w:p>
        </w:tc>
        <w:tc>
          <w:tcPr>
            <w:tcW w:w="2014" w:type="dxa"/>
          </w:tcPr>
          <w:p w:rsidR="00966D3A" w:rsidRDefault="00966D3A">
            <w:pPr>
              <w:pStyle w:val="TableParagraph"/>
              <w:spacing w:before="6"/>
              <w:ind w:left="0"/>
              <w:rPr>
                <w:rFonts w:ascii="Times New Roman"/>
                <w:sz w:val="24"/>
              </w:rPr>
            </w:pPr>
          </w:p>
          <w:p w:rsidR="00966D3A" w:rsidRDefault="004B0F0C">
            <w:pPr>
              <w:pStyle w:val="TableParagraph"/>
              <w:spacing w:before="0" w:line="276" w:lineRule="auto"/>
              <w:ind w:right="821"/>
              <w:rPr>
                <w:sz w:val="20"/>
              </w:rPr>
            </w:pPr>
            <w:r>
              <w:rPr>
                <w:sz w:val="20"/>
              </w:rPr>
              <w:t xml:space="preserve">N=745 </w:t>
            </w:r>
            <w:r>
              <w:rPr>
                <w:w w:val="95"/>
                <w:sz w:val="20"/>
              </w:rPr>
              <w:t>56.1%%</w:t>
            </w:r>
          </w:p>
          <w:p w:rsidR="00966D3A" w:rsidRDefault="004B0F0C">
            <w:pPr>
              <w:pStyle w:val="TableParagraph"/>
              <w:spacing w:before="0"/>
              <w:rPr>
                <w:sz w:val="20"/>
              </w:rPr>
            </w:pPr>
            <w:r>
              <w:rPr>
                <w:sz w:val="20"/>
              </w:rPr>
              <w:t>43.9%</w:t>
            </w:r>
          </w:p>
          <w:p w:rsidR="00966D3A" w:rsidRDefault="004B0F0C">
            <w:pPr>
              <w:pStyle w:val="TableParagraph"/>
              <w:spacing w:before="37"/>
              <w:rPr>
                <w:sz w:val="20"/>
              </w:rPr>
            </w:pPr>
            <w:r>
              <w:rPr>
                <w:sz w:val="20"/>
              </w:rPr>
              <w:t>52.6%</w:t>
            </w:r>
          </w:p>
          <w:p w:rsidR="00966D3A" w:rsidRDefault="004B0F0C">
            <w:pPr>
              <w:pStyle w:val="TableParagraph"/>
              <w:spacing w:before="36"/>
              <w:rPr>
                <w:sz w:val="20"/>
              </w:rPr>
            </w:pPr>
            <w:r>
              <w:rPr>
                <w:sz w:val="20"/>
              </w:rPr>
              <w:t>10.1%</w:t>
            </w:r>
          </w:p>
          <w:p w:rsidR="00966D3A" w:rsidRDefault="004B0F0C">
            <w:pPr>
              <w:pStyle w:val="TableParagraph"/>
              <w:spacing w:before="36"/>
              <w:rPr>
                <w:sz w:val="20"/>
              </w:rPr>
            </w:pPr>
            <w:r>
              <w:rPr>
                <w:sz w:val="20"/>
              </w:rPr>
              <w:t>5.9%</w:t>
            </w:r>
          </w:p>
          <w:p w:rsidR="00966D3A" w:rsidRDefault="004B0F0C">
            <w:pPr>
              <w:pStyle w:val="TableParagraph"/>
              <w:spacing w:before="37"/>
              <w:rPr>
                <w:sz w:val="20"/>
              </w:rPr>
            </w:pPr>
            <w:r>
              <w:rPr>
                <w:sz w:val="20"/>
              </w:rPr>
              <w:t>31.4%</w:t>
            </w:r>
          </w:p>
          <w:p w:rsidR="00966D3A" w:rsidRDefault="004B0F0C">
            <w:pPr>
              <w:pStyle w:val="TableParagraph"/>
              <w:spacing w:before="36"/>
              <w:rPr>
                <w:sz w:val="20"/>
              </w:rPr>
            </w:pPr>
            <w:r>
              <w:rPr>
                <w:sz w:val="20"/>
              </w:rPr>
              <w:t>73.0%</w:t>
            </w:r>
          </w:p>
        </w:tc>
        <w:tc>
          <w:tcPr>
            <w:tcW w:w="1978" w:type="dxa"/>
          </w:tcPr>
          <w:p w:rsidR="00966D3A" w:rsidRDefault="004B0F0C">
            <w:pPr>
              <w:pStyle w:val="TableParagraph"/>
              <w:ind w:left="211"/>
              <w:rPr>
                <w:b/>
                <w:sz w:val="20"/>
              </w:rPr>
            </w:pPr>
            <w:r>
              <w:rPr>
                <w:b/>
                <w:sz w:val="20"/>
              </w:rPr>
              <w:t>DVC R&amp;E</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24"/>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24"/>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852"/>
        </w:trPr>
        <w:tc>
          <w:tcPr>
            <w:tcW w:w="2283" w:type="dxa"/>
          </w:tcPr>
          <w:p w:rsidR="00966D3A" w:rsidRDefault="004B0F0C">
            <w:pPr>
              <w:pStyle w:val="TableParagraph"/>
              <w:spacing w:line="276" w:lineRule="auto"/>
              <w:ind w:left="134" w:right="-44" w:hanging="32"/>
              <w:jc w:val="both"/>
              <w:rPr>
                <w:sz w:val="20"/>
              </w:rPr>
            </w:pPr>
            <w:r>
              <w:rPr>
                <w:sz w:val="20"/>
              </w:rPr>
              <w:t>Diversify the</w:t>
            </w:r>
            <w:r>
              <w:rPr>
                <w:spacing w:val="-10"/>
                <w:sz w:val="20"/>
              </w:rPr>
              <w:t xml:space="preserve"> </w:t>
            </w:r>
            <w:r>
              <w:rPr>
                <w:sz w:val="20"/>
              </w:rPr>
              <w:t>post-graduate student profile (Masters &amp; Doctoral)</w:t>
            </w:r>
            <w:r>
              <w:rPr>
                <w:spacing w:val="-11"/>
                <w:sz w:val="20"/>
              </w:rPr>
              <w:t xml:space="preserve"> </w:t>
            </w:r>
            <w:r>
              <w:rPr>
                <w:sz w:val="20"/>
              </w:rPr>
              <w:t>(contd)</w:t>
            </w:r>
          </w:p>
        </w:tc>
        <w:tc>
          <w:tcPr>
            <w:tcW w:w="3680" w:type="dxa"/>
          </w:tcPr>
          <w:p w:rsidR="00966D3A" w:rsidRDefault="004B0F0C">
            <w:pPr>
              <w:pStyle w:val="TableParagraph"/>
              <w:rPr>
                <w:sz w:val="20"/>
              </w:rPr>
            </w:pPr>
            <w:r>
              <w:rPr>
                <w:sz w:val="20"/>
              </w:rPr>
              <w:t>International %</w:t>
            </w:r>
          </w:p>
        </w:tc>
        <w:tc>
          <w:tcPr>
            <w:tcW w:w="2597" w:type="dxa"/>
          </w:tcPr>
          <w:p w:rsidR="00966D3A" w:rsidRDefault="00966D3A"/>
        </w:tc>
        <w:tc>
          <w:tcPr>
            <w:tcW w:w="2110" w:type="dxa"/>
          </w:tcPr>
          <w:p w:rsidR="00966D3A" w:rsidRDefault="004B0F0C">
            <w:pPr>
              <w:pStyle w:val="TableParagraph"/>
              <w:rPr>
                <w:sz w:val="20"/>
              </w:rPr>
            </w:pPr>
            <w:r>
              <w:rPr>
                <w:sz w:val="20"/>
              </w:rPr>
              <w:t>28.8%</w:t>
            </w:r>
          </w:p>
        </w:tc>
        <w:tc>
          <w:tcPr>
            <w:tcW w:w="2014" w:type="dxa"/>
          </w:tcPr>
          <w:p w:rsidR="00966D3A" w:rsidRDefault="004B0F0C">
            <w:pPr>
              <w:pStyle w:val="TableParagraph"/>
              <w:rPr>
                <w:sz w:val="20"/>
              </w:rPr>
            </w:pPr>
            <w:r>
              <w:rPr>
                <w:sz w:val="20"/>
              </w:rPr>
              <w:t>27.0%</w:t>
            </w:r>
          </w:p>
        </w:tc>
        <w:tc>
          <w:tcPr>
            <w:tcW w:w="1978" w:type="dxa"/>
          </w:tcPr>
          <w:p w:rsidR="00966D3A" w:rsidRDefault="004B0F0C">
            <w:pPr>
              <w:pStyle w:val="TableParagraph"/>
              <w:ind w:left="211"/>
              <w:rPr>
                <w:b/>
                <w:sz w:val="20"/>
              </w:rPr>
            </w:pPr>
            <w:r>
              <w:rPr>
                <w:b/>
                <w:sz w:val="20"/>
              </w:rPr>
              <w:t>DVC R&amp;E</w:t>
            </w:r>
          </w:p>
        </w:tc>
      </w:tr>
      <w:tr w:rsidR="00966D3A">
        <w:trPr>
          <w:trHeight w:hRule="exact" w:val="1695"/>
        </w:trPr>
        <w:tc>
          <w:tcPr>
            <w:tcW w:w="2283" w:type="dxa"/>
            <w:vMerge w:val="restart"/>
          </w:tcPr>
          <w:p w:rsidR="00966D3A" w:rsidRDefault="004B0F0C">
            <w:pPr>
              <w:pStyle w:val="TableParagraph"/>
              <w:spacing w:line="276" w:lineRule="auto"/>
              <w:ind w:left="134" w:hanging="32"/>
              <w:rPr>
                <w:sz w:val="20"/>
              </w:rPr>
            </w:pPr>
            <w:r>
              <w:rPr>
                <w:sz w:val="20"/>
              </w:rPr>
              <w:t>Develop and Implement communication and marketing strategies to attract and retain diverse students, including students with disabilities, excellence in sports, and contribute to the Nelson Mandela University’s enrolment targets.</w:t>
            </w:r>
          </w:p>
        </w:tc>
        <w:tc>
          <w:tcPr>
            <w:tcW w:w="3680" w:type="dxa"/>
          </w:tcPr>
          <w:p w:rsidR="00966D3A" w:rsidRDefault="004B0F0C">
            <w:pPr>
              <w:pStyle w:val="TableParagraph"/>
              <w:spacing w:line="276" w:lineRule="auto"/>
              <w:ind w:left="134" w:right="-57" w:hanging="32"/>
              <w:rPr>
                <w:sz w:val="20"/>
              </w:rPr>
            </w:pPr>
            <w:r>
              <w:rPr>
                <w:sz w:val="20"/>
              </w:rPr>
              <w:t>New Nelson Mandela University student recruitment and retention strategy and</w:t>
            </w:r>
            <w:r>
              <w:rPr>
                <w:spacing w:val="-16"/>
                <w:sz w:val="20"/>
              </w:rPr>
              <w:t xml:space="preserve"> </w:t>
            </w:r>
            <w:r>
              <w:rPr>
                <w:sz w:val="20"/>
              </w:rPr>
              <w:t>plan</w:t>
            </w:r>
          </w:p>
        </w:tc>
        <w:tc>
          <w:tcPr>
            <w:tcW w:w="2597" w:type="dxa"/>
          </w:tcPr>
          <w:p w:rsidR="00966D3A" w:rsidRDefault="004B0F0C">
            <w:pPr>
              <w:pStyle w:val="TableParagraph"/>
              <w:spacing w:line="276" w:lineRule="auto"/>
              <w:ind w:left="134" w:right="-11" w:hanging="32"/>
              <w:rPr>
                <w:sz w:val="20"/>
              </w:rPr>
            </w:pPr>
            <w:r>
              <w:rPr>
                <w:sz w:val="20"/>
              </w:rPr>
              <w:t>Develop and implement the new Nelson Mandela University student recruitmen and retention strategy and plan.</w:t>
            </w:r>
          </w:p>
        </w:tc>
        <w:tc>
          <w:tcPr>
            <w:tcW w:w="2110" w:type="dxa"/>
          </w:tcPr>
          <w:p w:rsidR="00966D3A" w:rsidRDefault="004B0F0C">
            <w:pPr>
              <w:pStyle w:val="TableParagraph"/>
              <w:spacing w:line="276" w:lineRule="auto"/>
              <w:ind w:left="134" w:right="-16" w:hanging="32"/>
              <w:rPr>
                <w:sz w:val="20"/>
              </w:rPr>
            </w:pPr>
            <w:r>
              <w:rPr>
                <w:sz w:val="20"/>
              </w:rPr>
              <w:t>Enhance and implement the student recruitment and retention strategy and plan.</w:t>
            </w:r>
          </w:p>
        </w:tc>
        <w:tc>
          <w:tcPr>
            <w:tcW w:w="2014" w:type="dxa"/>
          </w:tcPr>
          <w:p w:rsidR="00966D3A" w:rsidRDefault="004B0F0C">
            <w:pPr>
              <w:pStyle w:val="TableParagraph"/>
              <w:spacing w:line="276" w:lineRule="auto"/>
              <w:ind w:left="134" w:hanging="32"/>
              <w:rPr>
                <w:sz w:val="20"/>
              </w:rPr>
            </w:pPr>
            <w:r>
              <w:rPr>
                <w:sz w:val="20"/>
              </w:rPr>
              <w:t>Review the student recruitment and retention strategy and plan and revise as required.</w:t>
            </w:r>
          </w:p>
        </w:tc>
        <w:tc>
          <w:tcPr>
            <w:tcW w:w="1978" w:type="dxa"/>
            <w:vMerge w:val="restart"/>
          </w:tcPr>
          <w:p w:rsidR="00966D3A" w:rsidRDefault="004B0F0C">
            <w:pPr>
              <w:pStyle w:val="TableParagraph"/>
              <w:ind w:left="211"/>
              <w:rPr>
                <w:b/>
                <w:sz w:val="20"/>
              </w:rPr>
            </w:pPr>
            <w:r>
              <w:rPr>
                <w:b/>
                <w:sz w:val="20"/>
              </w:rPr>
              <w:t>DVC IS</w:t>
            </w:r>
          </w:p>
        </w:tc>
      </w:tr>
      <w:tr w:rsidR="00966D3A">
        <w:trPr>
          <w:trHeight w:hRule="exact" w:val="1404"/>
        </w:trPr>
        <w:tc>
          <w:tcPr>
            <w:tcW w:w="2283" w:type="dxa"/>
            <w:vMerge/>
          </w:tcPr>
          <w:p w:rsidR="00966D3A" w:rsidRDefault="00966D3A"/>
        </w:tc>
        <w:tc>
          <w:tcPr>
            <w:tcW w:w="3680" w:type="dxa"/>
          </w:tcPr>
          <w:p w:rsidR="00966D3A" w:rsidRDefault="004B0F0C">
            <w:pPr>
              <w:pStyle w:val="TableParagraph"/>
              <w:rPr>
                <w:sz w:val="20"/>
              </w:rPr>
            </w:pPr>
            <w:r>
              <w:rPr>
                <w:sz w:val="20"/>
              </w:rPr>
              <w:t>Increased new partnerships</w:t>
            </w:r>
          </w:p>
        </w:tc>
        <w:tc>
          <w:tcPr>
            <w:tcW w:w="2597" w:type="dxa"/>
          </w:tcPr>
          <w:p w:rsidR="00966D3A" w:rsidRDefault="004B0F0C">
            <w:pPr>
              <w:pStyle w:val="TableParagraph"/>
              <w:spacing w:line="276" w:lineRule="auto"/>
              <w:ind w:left="134" w:right="79" w:hanging="32"/>
              <w:rPr>
                <w:sz w:val="20"/>
              </w:rPr>
            </w:pPr>
            <w:r>
              <w:rPr>
                <w:sz w:val="20"/>
              </w:rPr>
              <w:t>Increase new partnerships by 5%</w:t>
            </w:r>
          </w:p>
        </w:tc>
        <w:tc>
          <w:tcPr>
            <w:tcW w:w="2110" w:type="dxa"/>
          </w:tcPr>
          <w:p w:rsidR="00966D3A" w:rsidRDefault="004B0F0C">
            <w:pPr>
              <w:pStyle w:val="TableParagraph"/>
              <w:spacing w:line="276" w:lineRule="auto"/>
              <w:ind w:left="134" w:right="162" w:hanging="32"/>
              <w:rPr>
                <w:sz w:val="20"/>
              </w:rPr>
            </w:pPr>
            <w:r>
              <w:rPr>
                <w:sz w:val="20"/>
              </w:rPr>
              <w:t>Increase new partnerships by 7%</w:t>
            </w:r>
          </w:p>
        </w:tc>
        <w:tc>
          <w:tcPr>
            <w:tcW w:w="2014" w:type="dxa"/>
          </w:tcPr>
          <w:p w:rsidR="00966D3A" w:rsidRDefault="004B0F0C">
            <w:pPr>
              <w:pStyle w:val="TableParagraph"/>
              <w:spacing w:line="276" w:lineRule="auto"/>
              <w:ind w:left="134" w:right="154" w:hanging="32"/>
              <w:rPr>
                <w:sz w:val="20"/>
              </w:rPr>
            </w:pPr>
            <w:r>
              <w:rPr>
                <w:sz w:val="20"/>
              </w:rPr>
              <w:t>Increase new partnerships by 10%</w:t>
            </w:r>
          </w:p>
        </w:tc>
        <w:tc>
          <w:tcPr>
            <w:tcW w:w="1978" w:type="dxa"/>
            <w:vMerge/>
          </w:tcPr>
          <w:p w:rsidR="00966D3A" w:rsidRDefault="00966D3A"/>
        </w:tc>
      </w:tr>
      <w:tr w:rsidR="00966D3A">
        <w:trPr>
          <w:trHeight w:hRule="exact" w:val="852"/>
        </w:trPr>
        <w:tc>
          <w:tcPr>
            <w:tcW w:w="2283" w:type="dxa"/>
            <w:vMerge w:val="restart"/>
          </w:tcPr>
          <w:p w:rsidR="00966D3A" w:rsidRDefault="004B0F0C">
            <w:pPr>
              <w:pStyle w:val="TableParagraph"/>
              <w:spacing w:line="276" w:lineRule="auto"/>
              <w:ind w:left="134" w:hanging="32"/>
              <w:rPr>
                <w:sz w:val="20"/>
              </w:rPr>
            </w:pPr>
            <w:r>
              <w:rPr>
                <w:sz w:val="20"/>
              </w:rPr>
              <w:t>To widen access to deserving students via innovative strategies</w:t>
            </w:r>
          </w:p>
        </w:tc>
        <w:tc>
          <w:tcPr>
            <w:tcW w:w="3680" w:type="dxa"/>
          </w:tcPr>
          <w:p w:rsidR="00966D3A" w:rsidRDefault="004B0F0C">
            <w:pPr>
              <w:pStyle w:val="TableParagraph"/>
              <w:rPr>
                <w:sz w:val="20"/>
              </w:rPr>
            </w:pPr>
            <w:r>
              <w:rPr>
                <w:sz w:val="20"/>
              </w:rPr>
              <w:t>RPL policy</w:t>
            </w:r>
          </w:p>
        </w:tc>
        <w:tc>
          <w:tcPr>
            <w:tcW w:w="2597" w:type="dxa"/>
          </w:tcPr>
          <w:p w:rsidR="00966D3A" w:rsidRDefault="004B0F0C">
            <w:pPr>
              <w:pStyle w:val="TableParagraph"/>
              <w:spacing w:line="276" w:lineRule="auto"/>
              <w:ind w:left="134" w:right="9" w:hanging="32"/>
              <w:rPr>
                <w:sz w:val="20"/>
              </w:rPr>
            </w:pPr>
            <w:r>
              <w:rPr>
                <w:sz w:val="20"/>
              </w:rPr>
              <w:t>Reviewed Recognition of prior Learning (RPL) policy</w:t>
            </w:r>
          </w:p>
        </w:tc>
        <w:tc>
          <w:tcPr>
            <w:tcW w:w="2110" w:type="dxa"/>
          </w:tcPr>
          <w:p w:rsidR="00966D3A" w:rsidRDefault="004B0F0C" w:rsidP="004B0F0C">
            <w:pPr>
              <w:pStyle w:val="TableParagraph"/>
              <w:spacing w:line="276" w:lineRule="auto"/>
              <w:ind w:left="134" w:right="148" w:hanging="32"/>
              <w:rPr>
                <w:sz w:val="20"/>
              </w:rPr>
            </w:pPr>
            <w:r>
              <w:rPr>
                <w:sz w:val="20"/>
              </w:rPr>
              <w:t>Assess and review admissions via RPL</w:t>
            </w:r>
            <w:r>
              <w:rPr>
                <w:spacing w:val="-8"/>
                <w:sz w:val="20"/>
              </w:rPr>
              <w:t xml:space="preserve"> </w:t>
            </w:r>
            <w:r>
              <w:rPr>
                <w:sz w:val="20"/>
              </w:rPr>
              <w:t>access route</w:t>
            </w:r>
          </w:p>
        </w:tc>
        <w:tc>
          <w:tcPr>
            <w:tcW w:w="2014" w:type="dxa"/>
          </w:tcPr>
          <w:p w:rsidR="00966D3A" w:rsidRDefault="004B0F0C">
            <w:pPr>
              <w:pStyle w:val="TableParagraph"/>
              <w:spacing w:line="276" w:lineRule="auto"/>
              <w:ind w:left="134" w:right="334" w:hanging="32"/>
              <w:rPr>
                <w:sz w:val="20"/>
              </w:rPr>
            </w:pPr>
            <w:r>
              <w:rPr>
                <w:sz w:val="20"/>
              </w:rPr>
              <w:t>Assess and review admissions via RPL access route</w:t>
            </w:r>
          </w:p>
        </w:tc>
        <w:tc>
          <w:tcPr>
            <w:tcW w:w="1978" w:type="dxa"/>
            <w:vMerge w:val="restart"/>
          </w:tcPr>
          <w:p w:rsidR="00966D3A" w:rsidRDefault="004B0F0C">
            <w:pPr>
              <w:pStyle w:val="TableParagraph"/>
              <w:ind w:left="211"/>
              <w:rPr>
                <w:b/>
                <w:sz w:val="20"/>
              </w:rPr>
            </w:pPr>
            <w:r>
              <w:rPr>
                <w:b/>
                <w:sz w:val="20"/>
              </w:rPr>
              <w:t>DVC T&amp;L</w:t>
            </w:r>
          </w:p>
        </w:tc>
      </w:tr>
      <w:tr w:rsidR="00966D3A">
        <w:trPr>
          <w:trHeight w:hRule="exact" w:val="1133"/>
        </w:trPr>
        <w:tc>
          <w:tcPr>
            <w:tcW w:w="2283" w:type="dxa"/>
            <w:vMerge/>
          </w:tcPr>
          <w:p w:rsidR="00966D3A" w:rsidRDefault="00966D3A"/>
        </w:tc>
        <w:tc>
          <w:tcPr>
            <w:tcW w:w="3680" w:type="dxa"/>
          </w:tcPr>
          <w:p w:rsidR="00966D3A" w:rsidRDefault="004B0F0C">
            <w:pPr>
              <w:pStyle w:val="TableParagraph"/>
              <w:rPr>
                <w:sz w:val="20"/>
              </w:rPr>
            </w:pPr>
            <w:r>
              <w:rPr>
                <w:sz w:val="20"/>
              </w:rPr>
              <w:t>Reviewed admissions policy</w:t>
            </w:r>
          </w:p>
        </w:tc>
        <w:tc>
          <w:tcPr>
            <w:tcW w:w="2597" w:type="dxa"/>
          </w:tcPr>
          <w:p w:rsidR="00966D3A" w:rsidRDefault="004B0F0C">
            <w:pPr>
              <w:pStyle w:val="TableParagraph"/>
              <w:spacing w:line="276" w:lineRule="auto"/>
              <w:ind w:left="134" w:right="114" w:hanging="32"/>
              <w:rPr>
                <w:sz w:val="20"/>
              </w:rPr>
            </w:pPr>
            <w:r>
              <w:rPr>
                <w:sz w:val="20"/>
              </w:rPr>
              <w:t>Review admission policy wrt APS; Testing process; Articulation</w:t>
            </w:r>
          </w:p>
        </w:tc>
        <w:tc>
          <w:tcPr>
            <w:tcW w:w="2110" w:type="dxa"/>
          </w:tcPr>
          <w:p w:rsidR="00966D3A" w:rsidRDefault="004B0F0C">
            <w:pPr>
              <w:pStyle w:val="TableParagraph"/>
              <w:spacing w:line="276" w:lineRule="auto"/>
              <w:ind w:left="134" w:right="96" w:hanging="32"/>
              <w:rPr>
                <w:sz w:val="20"/>
              </w:rPr>
            </w:pPr>
            <w:r>
              <w:rPr>
                <w:sz w:val="20"/>
              </w:rPr>
              <w:t>Assess and review admissions via testing and articulation access route</w:t>
            </w:r>
          </w:p>
        </w:tc>
        <w:tc>
          <w:tcPr>
            <w:tcW w:w="2014" w:type="dxa"/>
          </w:tcPr>
          <w:p w:rsidR="00966D3A" w:rsidRDefault="004B0F0C">
            <w:pPr>
              <w:pStyle w:val="TableParagraph"/>
              <w:spacing w:line="276" w:lineRule="auto"/>
              <w:ind w:left="134" w:right="-1" w:hanging="32"/>
              <w:rPr>
                <w:sz w:val="20"/>
              </w:rPr>
            </w:pPr>
            <w:r>
              <w:rPr>
                <w:sz w:val="20"/>
              </w:rPr>
              <w:t>Assess and review admissions via testing and articulation access route</w:t>
            </w:r>
          </w:p>
        </w:tc>
        <w:tc>
          <w:tcPr>
            <w:tcW w:w="1978" w:type="dxa"/>
            <w:vMerge/>
          </w:tcPr>
          <w:p w:rsidR="00966D3A" w:rsidRDefault="00966D3A"/>
        </w:tc>
      </w:tr>
      <w:tr w:rsidR="00966D3A">
        <w:trPr>
          <w:trHeight w:hRule="exact" w:val="2818"/>
        </w:trPr>
        <w:tc>
          <w:tcPr>
            <w:tcW w:w="2283" w:type="dxa"/>
          </w:tcPr>
          <w:p w:rsidR="00966D3A" w:rsidRDefault="004B0F0C">
            <w:pPr>
              <w:pStyle w:val="TableParagraph"/>
              <w:spacing w:line="276" w:lineRule="auto"/>
              <w:ind w:left="134" w:right="123" w:hanging="32"/>
              <w:rPr>
                <w:sz w:val="20"/>
              </w:rPr>
            </w:pPr>
            <w:r>
              <w:rPr>
                <w:sz w:val="20"/>
              </w:rPr>
              <w:t>Provide improved technology platforms to support the Nelson Mandela University’s student recruitment and retention strategy</w:t>
            </w:r>
          </w:p>
        </w:tc>
        <w:tc>
          <w:tcPr>
            <w:tcW w:w="3680" w:type="dxa"/>
          </w:tcPr>
          <w:p w:rsidR="00966D3A" w:rsidRDefault="004B0F0C">
            <w:pPr>
              <w:pStyle w:val="TableParagraph"/>
              <w:spacing w:line="276" w:lineRule="auto"/>
              <w:ind w:left="134" w:hanging="32"/>
              <w:rPr>
                <w:sz w:val="20"/>
              </w:rPr>
            </w:pPr>
            <w:r>
              <w:rPr>
                <w:sz w:val="20"/>
              </w:rPr>
              <w:t>User-friendly student recruitment web port that provides easy access to information of all study and student support programmes, university life and enrolment information, including online applications.</w:t>
            </w:r>
          </w:p>
        </w:tc>
        <w:tc>
          <w:tcPr>
            <w:tcW w:w="2597" w:type="dxa"/>
          </w:tcPr>
          <w:p w:rsidR="00966D3A" w:rsidRDefault="004B0F0C">
            <w:pPr>
              <w:pStyle w:val="TableParagraph"/>
              <w:spacing w:line="276" w:lineRule="auto"/>
              <w:ind w:left="134" w:hanging="32"/>
              <w:rPr>
                <w:sz w:val="20"/>
              </w:rPr>
            </w:pPr>
            <w:r>
              <w:rPr>
                <w:sz w:val="20"/>
              </w:rPr>
              <w:t>Roll out and maintenance of the student recruitment web portal and digital communication tools and platform.</w:t>
            </w:r>
          </w:p>
        </w:tc>
        <w:tc>
          <w:tcPr>
            <w:tcW w:w="2110" w:type="dxa"/>
          </w:tcPr>
          <w:p w:rsidR="00966D3A" w:rsidRDefault="004B0F0C">
            <w:pPr>
              <w:pStyle w:val="TableParagraph"/>
              <w:spacing w:line="276" w:lineRule="auto"/>
              <w:ind w:left="134" w:right="-17" w:hanging="32"/>
              <w:rPr>
                <w:sz w:val="20"/>
              </w:rPr>
            </w:pPr>
            <w:r>
              <w:rPr>
                <w:sz w:val="20"/>
              </w:rPr>
              <w:t>Maintenance and enhancement of the student recruitment we portal and digital communication tools an platform.</w:t>
            </w:r>
          </w:p>
        </w:tc>
        <w:tc>
          <w:tcPr>
            <w:tcW w:w="2014" w:type="dxa"/>
          </w:tcPr>
          <w:p w:rsidR="00966D3A" w:rsidRDefault="004B0F0C">
            <w:pPr>
              <w:pStyle w:val="TableParagraph"/>
              <w:spacing w:line="276" w:lineRule="auto"/>
              <w:ind w:left="134" w:right="-59" w:hanging="32"/>
              <w:rPr>
                <w:sz w:val="20"/>
              </w:rPr>
            </w:pPr>
            <w:r>
              <w:rPr>
                <w:sz w:val="20"/>
              </w:rPr>
              <w:t>Review, revision if deemed necessary,</w:t>
            </w:r>
            <w:r>
              <w:rPr>
                <w:spacing w:val="-7"/>
                <w:sz w:val="20"/>
              </w:rPr>
              <w:t xml:space="preserve"> </w:t>
            </w:r>
            <w:r>
              <w:rPr>
                <w:sz w:val="20"/>
              </w:rPr>
              <w:t>and enhancement of the student recruitment web portal and digital communication tools and</w:t>
            </w:r>
            <w:r>
              <w:rPr>
                <w:spacing w:val="-5"/>
                <w:sz w:val="20"/>
              </w:rPr>
              <w:t xml:space="preserve"> </w:t>
            </w:r>
            <w:r>
              <w:rPr>
                <w:sz w:val="20"/>
              </w:rPr>
              <w:t>platform.</w:t>
            </w:r>
          </w:p>
        </w:tc>
        <w:tc>
          <w:tcPr>
            <w:tcW w:w="1978" w:type="dxa"/>
          </w:tcPr>
          <w:p w:rsidR="00966D3A" w:rsidRDefault="004B0F0C">
            <w:pPr>
              <w:pStyle w:val="TableParagraph"/>
              <w:ind w:left="211"/>
              <w:rPr>
                <w:b/>
                <w:sz w:val="20"/>
              </w:rPr>
            </w:pPr>
            <w:r>
              <w:rPr>
                <w:b/>
                <w:sz w:val="20"/>
              </w:rPr>
              <w:t>DVC IS</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29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29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1707"/>
        </w:trPr>
        <w:tc>
          <w:tcPr>
            <w:tcW w:w="2283" w:type="dxa"/>
            <w:vMerge w:val="restart"/>
          </w:tcPr>
          <w:p w:rsidR="00966D3A" w:rsidRDefault="004B0F0C">
            <w:pPr>
              <w:pStyle w:val="TableParagraph"/>
              <w:spacing w:line="276" w:lineRule="auto"/>
              <w:ind w:right="154"/>
              <w:rPr>
                <w:sz w:val="20"/>
              </w:rPr>
            </w:pPr>
            <w:r>
              <w:rPr>
                <w:sz w:val="20"/>
              </w:rPr>
              <w:t>Provide improved technology platforms to support the Nelson Mandela University’s student recruitment and retention strategy (contd)</w:t>
            </w:r>
          </w:p>
        </w:tc>
        <w:tc>
          <w:tcPr>
            <w:tcW w:w="3680" w:type="dxa"/>
          </w:tcPr>
          <w:p w:rsidR="00966D3A" w:rsidRDefault="004B0F0C">
            <w:pPr>
              <w:pStyle w:val="TableParagraph"/>
              <w:spacing w:line="276" w:lineRule="auto"/>
              <w:ind w:right="278"/>
              <w:rPr>
                <w:sz w:val="20"/>
              </w:rPr>
            </w:pPr>
            <w:r>
              <w:rPr>
                <w:sz w:val="20"/>
              </w:rPr>
              <w:t>Migration of materials and content to online communication channels.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right="124"/>
              <w:rPr>
                <w:sz w:val="20"/>
              </w:rPr>
            </w:pPr>
            <w:r>
              <w:rPr>
                <w:sz w:val="20"/>
              </w:rPr>
              <w:t>The web and digital platforms becoming an integral and key recruitment platform</w:t>
            </w:r>
          </w:p>
        </w:tc>
        <w:tc>
          <w:tcPr>
            <w:tcW w:w="2597" w:type="dxa"/>
          </w:tcPr>
          <w:p w:rsidR="00966D3A" w:rsidRDefault="00966D3A"/>
        </w:tc>
        <w:tc>
          <w:tcPr>
            <w:tcW w:w="2110" w:type="dxa"/>
          </w:tcPr>
          <w:p w:rsidR="00966D3A" w:rsidRDefault="00966D3A"/>
        </w:tc>
        <w:tc>
          <w:tcPr>
            <w:tcW w:w="2014" w:type="dxa"/>
          </w:tcPr>
          <w:p w:rsidR="00966D3A" w:rsidRDefault="00966D3A"/>
        </w:tc>
        <w:tc>
          <w:tcPr>
            <w:tcW w:w="1978" w:type="dxa"/>
          </w:tcPr>
          <w:p w:rsidR="00966D3A" w:rsidRDefault="004B0F0C">
            <w:pPr>
              <w:pStyle w:val="TableParagraph"/>
              <w:ind w:left="211"/>
              <w:rPr>
                <w:b/>
                <w:sz w:val="20"/>
              </w:rPr>
            </w:pPr>
            <w:r>
              <w:rPr>
                <w:b/>
                <w:sz w:val="20"/>
              </w:rPr>
              <w:t>DVC IS</w:t>
            </w:r>
          </w:p>
        </w:tc>
      </w:tr>
      <w:tr w:rsidR="00966D3A">
        <w:trPr>
          <w:trHeight w:hRule="exact" w:val="622"/>
        </w:trPr>
        <w:tc>
          <w:tcPr>
            <w:tcW w:w="2283" w:type="dxa"/>
            <w:vMerge/>
          </w:tcPr>
          <w:p w:rsidR="00966D3A" w:rsidRDefault="00966D3A"/>
        </w:tc>
        <w:tc>
          <w:tcPr>
            <w:tcW w:w="3680" w:type="dxa"/>
          </w:tcPr>
          <w:p w:rsidR="00966D3A" w:rsidRDefault="004B0F0C">
            <w:pPr>
              <w:pStyle w:val="TableParagraph"/>
              <w:spacing w:line="276" w:lineRule="auto"/>
              <w:ind w:right="278"/>
              <w:rPr>
                <w:sz w:val="20"/>
              </w:rPr>
            </w:pPr>
            <w:r>
              <w:rPr>
                <w:sz w:val="20"/>
              </w:rPr>
              <w:t>Developed Student Recruitment Web Portal</w:t>
            </w:r>
          </w:p>
        </w:tc>
        <w:tc>
          <w:tcPr>
            <w:tcW w:w="2597" w:type="dxa"/>
          </w:tcPr>
          <w:p w:rsidR="00966D3A" w:rsidRDefault="004B0F0C">
            <w:pPr>
              <w:pStyle w:val="TableParagraph"/>
              <w:spacing w:line="276" w:lineRule="auto"/>
              <w:ind w:right="114"/>
              <w:rPr>
                <w:sz w:val="20"/>
              </w:rPr>
            </w:pPr>
            <w:r>
              <w:rPr>
                <w:sz w:val="20"/>
              </w:rPr>
              <w:t>Launch Student Recruitment Portal</w:t>
            </w:r>
          </w:p>
        </w:tc>
        <w:tc>
          <w:tcPr>
            <w:tcW w:w="2110" w:type="dxa"/>
          </w:tcPr>
          <w:p w:rsidR="00966D3A" w:rsidRDefault="004B0F0C">
            <w:pPr>
              <w:pStyle w:val="TableParagraph"/>
              <w:spacing w:line="276" w:lineRule="auto"/>
              <w:ind w:right="301"/>
              <w:rPr>
                <w:sz w:val="20"/>
              </w:rPr>
            </w:pPr>
            <w:r>
              <w:rPr>
                <w:sz w:val="20"/>
              </w:rPr>
              <w:t>Review and Enhance Portal functionality</w:t>
            </w:r>
          </w:p>
        </w:tc>
        <w:tc>
          <w:tcPr>
            <w:tcW w:w="2014" w:type="dxa"/>
          </w:tcPr>
          <w:p w:rsidR="00966D3A" w:rsidRDefault="004B0F0C">
            <w:pPr>
              <w:pStyle w:val="TableParagraph"/>
              <w:spacing w:line="276" w:lineRule="auto"/>
              <w:ind w:right="205"/>
              <w:rPr>
                <w:sz w:val="20"/>
              </w:rPr>
            </w:pPr>
            <w:r>
              <w:rPr>
                <w:sz w:val="20"/>
              </w:rPr>
              <w:t>Review and Enhance Portal functionality</w:t>
            </w:r>
          </w:p>
        </w:tc>
        <w:tc>
          <w:tcPr>
            <w:tcW w:w="1978" w:type="dxa"/>
          </w:tcPr>
          <w:p w:rsidR="00966D3A" w:rsidRDefault="004B0F0C">
            <w:pPr>
              <w:pStyle w:val="TableParagraph"/>
              <w:ind w:left="211"/>
              <w:rPr>
                <w:b/>
                <w:sz w:val="20"/>
              </w:rPr>
            </w:pPr>
            <w:r>
              <w:rPr>
                <w:b/>
                <w:sz w:val="20"/>
              </w:rPr>
              <w:t>DVC IS</w:t>
            </w:r>
          </w:p>
        </w:tc>
      </w:tr>
      <w:tr w:rsidR="00966D3A">
        <w:trPr>
          <w:trHeight w:hRule="exact" w:val="852"/>
        </w:trPr>
        <w:tc>
          <w:tcPr>
            <w:tcW w:w="2283" w:type="dxa"/>
            <w:vMerge/>
          </w:tcPr>
          <w:p w:rsidR="00966D3A" w:rsidRDefault="00966D3A"/>
        </w:tc>
        <w:tc>
          <w:tcPr>
            <w:tcW w:w="3680" w:type="dxa"/>
          </w:tcPr>
          <w:p w:rsidR="00966D3A" w:rsidRDefault="004B0F0C">
            <w:pPr>
              <w:pStyle w:val="TableParagraph"/>
              <w:spacing w:line="276" w:lineRule="auto"/>
              <w:ind w:right="124"/>
              <w:rPr>
                <w:sz w:val="20"/>
              </w:rPr>
            </w:pPr>
            <w:r>
              <w:rPr>
                <w:sz w:val="20"/>
              </w:rPr>
              <w:t>Create facilities on campus for self-service for Academic Administration</w:t>
            </w:r>
          </w:p>
        </w:tc>
        <w:tc>
          <w:tcPr>
            <w:tcW w:w="2597" w:type="dxa"/>
          </w:tcPr>
          <w:p w:rsidR="00966D3A" w:rsidRDefault="004B0F0C">
            <w:pPr>
              <w:pStyle w:val="TableParagraph"/>
              <w:spacing w:line="276" w:lineRule="auto"/>
              <w:ind w:right="348"/>
              <w:rPr>
                <w:sz w:val="20"/>
              </w:rPr>
            </w:pPr>
            <w:r>
              <w:rPr>
                <w:sz w:val="20"/>
              </w:rPr>
              <w:t>Pilot self-service facility at South Campus by July</w:t>
            </w:r>
          </w:p>
        </w:tc>
        <w:tc>
          <w:tcPr>
            <w:tcW w:w="2110" w:type="dxa"/>
          </w:tcPr>
          <w:p w:rsidR="00966D3A" w:rsidRDefault="004B0F0C">
            <w:pPr>
              <w:pStyle w:val="TableParagraph"/>
              <w:rPr>
                <w:sz w:val="20"/>
              </w:rPr>
            </w:pPr>
            <w:r>
              <w:rPr>
                <w:sz w:val="20"/>
              </w:rPr>
              <w:t>Expand the pilot</w:t>
            </w:r>
          </w:p>
        </w:tc>
        <w:tc>
          <w:tcPr>
            <w:tcW w:w="2014" w:type="dxa"/>
          </w:tcPr>
          <w:p w:rsidR="00966D3A" w:rsidRDefault="004B0F0C">
            <w:pPr>
              <w:pStyle w:val="TableParagraph"/>
              <w:spacing w:line="276" w:lineRule="auto"/>
              <w:ind w:right="154"/>
              <w:rPr>
                <w:sz w:val="20"/>
              </w:rPr>
            </w:pPr>
            <w:r>
              <w:rPr>
                <w:sz w:val="20"/>
              </w:rPr>
              <w:t>Review facilities and implement improvements</w:t>
            </w:r>
          </w:p>
        </w:tc>
        <w:tc>
          <w:tcPr>
            <w:tcW w:w="1978" w:type="dxa"/>
          </w:tcPr>
          <w:p w:rsidR="00966D3A" w:rsidRDefault="004B0F0C">
            <w:pPr>
              <w:pStyle w:val="TableParagraph"/>
              <w:ind w:left="211"/>
              <w:rPr>
                <w:b/>
                <w:sz w:val="20"/>
              </w:rPr>
            </w:pPr>
            <w:r>
              <w:rPr>
                <w:b/>
                <w:sz w:val="20"/>
              </w:rPr>
              <w:t>DVC IS</w:t>
            </w:r>
          </w:p>
        </w:tc>
      </w:tr>
      <w:tr w:rsidR="00966D3A">
        <w:trPr>
          <w:trHeight w:hRule="exact" w:val="852"/>
        </w:trPr>
        <w:tc>
          <w:tcPr>
            <w:tcW w:w="2283" w:type="dxa"/>
            <w:vMerge/>
          </w:tcPr>
          <w:p w:rsidR="00966D3A" w:rsidRDefault="00966D3A"/>
        </w:tc>
        <w:tc>
          <w:tcPr>
            <w:tcW w:w="3680" w:type="dxa"/>
          </w:tcPr>
          <w:p w:rsidR="00966D3A" w:rsidRDefault="004B0F0C">
            <w:pPr>
              <w:pStyle w:val="TableParagraph"/>
              <w:rPr>
                <w:sz w:val="20"/>
              </w:rPr>
            </w:pPr>
            <w:r>
              <w:rPr>
                <w:sz w:val="20"/>
              </w:rPr>
              <w:t>Improved efficient application processes</w:t>
            </w:r>
          </w:p>
        </w:tc>
        <w:tc>
          <w:tcPr>
            <w:tcW w:w="2597" w:type="dxa"/>
          </w:tcPr>
          <w:p w:rsidR="00966D3A" w:rsidRDefault="004B0F0C">
            <w:pPr>
              <w:pStyle w:val="TableParagraph"/>
              <w:spacing w:line="276" w:lineRule="auto"/>
              <w:ind w:right="113"/>
              <w:rPr>
                <w:sz w:val="20"/>
              </w:rPr>
            </w:pPr>
            <w:r>
              <w:rPr>
                <w:sz w:val="20"/>
              </w:rPr>
              <w:t>Commence with applications as of 1 April</w:t>
            </w:r>
          </w:p>
        </w:tc>
        <w:tc>
          <w:tcPr>
            <w:tcW w:w="2110" w:type="dxa"/>
          </w:tcPr>
          <w:p w:rsidR="00966D3A" w:rsidRDefault="004B0F0C">
            <w:pPr>
              <w:pStyle w:val="TableParagraph"/>
              <w:spacing w:line="276" w:lineRule="auto"/>
              <w:ind w:right="59"/>
              <w:rPr>
                <w:sz w:val="20"/>
              </w:rPr>
            </w:pPr>
            <w:r>
              <w:rPr>
                <w:sz w:val="20"/>
              </w:rPr>
              <w:t>Reduced turnaround time from 10 days to 7 days</w:t>
            </w:r>
          </w:p>
        </w:tc>
        <w:tc>
          <w:tcPr>
            <w:tcW w:w="2014" w:type="dxa"/>
          </w:tcPr>
          <w:p w:rsidR="00966D3A" w:rsidRDefault="004B0F0C">
            <w:pPr>
              <w:pStyle w:val="TableParagraph"/>
              <w:spacing w:line="276" w:lineRule="auto"/>
              <w:ind w:right="163"/>
              <w:jc w:val="both"/>
              <w:rPr>
                <w:sz w:val="20"/>
              </w:rPr>
            </w:pPr>
            <w:r>
              <w:rPr>
                <w:sz w:val="20"/>
              </w:rPr>
              <w:t>Reduced turnaround time from 7 days to</w:t>
            </w:r>
            <w:r>
              <w:rPr>
                <w:spacing w:val="-10"/>
                <w:sz w:val="20"/>
              </w:rPr>
              <w:t xml:space="preserve"> </w:t>
            </w:r>
            <w:r>
              <w:rPr>
                <w:sz w:val="20"/>
              </w:rPr>
              <w:t>5 days</w:t>
            </w:r>
          </w:p>
        </w:tc>
        <w:tc>
          <w:tcPr>
            <w:tcW w:w="1978" w:type="dxa"/>
          </w:tcPr>
          <w:p w:rsidR="00966D3A" w:rsidRDefault="004B0F0C">
            <w:pPr>
              <w:pStyle w:val="TableParagraph"/>
              <w:ind w:left="211"/>
              <w:rPr>
                <w:b/>
                <w:sz w:val="20"/>
              </w:rPr>
            </w:pPr>
            <w:r>
              <w:rPr>
                <w:b/>
                <w:sz w:val="20"/>
              </w:rPr>
              <w:t>DVC IS</w:t>
            </w:r>
          </w:p>
        </w:tc>
      </w:tr>
      <w:tr w:rsidR="00966D3A">
        <w:trPr>
          <w:trHeight w:hRule="exact" w:val="1694"/>
        </w:trPr>
        <w:tc>
          <w:tcPr>
            <w:tcW w:w="2283" w:type="dxa"/>
            <w:vMerge/>
          </w:tcPr>
          <w:p w:rsidR="00966D3A" w:rsidRDefault="00966D3A"/>
        </w:tc>
        <w:tc>
          <w:tcPr>
            <w:tcW w:w="3680" w:type="dxa"/>
          </w:tcPr>
          <w:p w:rsidR="00966D3A" w:rsidRDefault="004B0F0C">
            <w:pPr>
              <w:pStyle w:val="TableParagraph"/>
              <w:spacing w:line="276" w:lineRule="auto"/>
              <w:rPr>
                <w:sz w:val="20"/>
              </w:rPr>
            </w:pPr>
            <w:r>
              <w:rPr>
                <w:sz w:val="20"/>
              </w:rPr>
              <w:t>Building on the success of 2017 online registration, further refinement of system and processes</w:t>
            </w:r>
          </w:p>
        </w:tc>
        <w:tc>
          <w:tcPr>
            <w:tcW w:w="2597" w:type="dxa"/>
          </w:tcPr>
          <w:p w:rsidR="00966D3A" w:rsidRDefault="004B0F0C">
            <w:pPr>
              <w:pStyle w:val="TableParagraph"/>
              <w:spacing w:line="276" w:lineRule="auto"/>
              <w:ind w:right="66"/>
              <w:rPr>
                <w:sz w:val="20"/>
              </w:rPr>
            </w:pPr>
            <w:r>
              <w:rPr>
                <w:sz w:val="20"/>
              </w:rPr>
              <w:t>Reduce the registration period by 2 days. Investigate the possibility to allow registrations of new students after the welcoming ceremony</w:t>
            </w:r>
          </w:p>
        </w:tc>
        <w:tc>
          <w:tcPr>
            <w:tcW w:w="2110" w:type="dxa"/>
          </w:tcPr>
          <w:p w:rsidR="00966D3A" w:rsidRDefault="004B0F0C">
            <w:pPr>
              <w:pStyle w:val="TableParagraph"/>
              <w:spacing w:line="276" w:lineRule="auto"/>
              <w:ind w:right="157"/>
              <w:rPr>
                <w:sz w:val="20"/>
              </w:rPr>
            </w:pPr>
            <w:r>
              <w:rPr>
                <w:sz w:val="20"/>
              </w:rPr>
              <w:t>Reduce the registration period by 4 days. If feasible piloting registration of new students after welcoming ceremony</w:t>
            </w:r>
          </w:p>
        </w:tc>
        <w:tc>
          <w:tcPr>
            <w:tcW w:w="2014" w:type="dxa"/>
          </w:tcPr>
          <w:p w:rsidR="00966D3A" w:rsidRDefault="004B0F0C">
            <w:pPr>
              <w:pStyle w:val="TableParagraph"/>
              <w:spacing w:line="276" w:lineRule="auto"/>
              <w:ind w:right="154"/>
              <w:rPr>
                <w:sz w:val="20"/>
              </w:rPr>
            </w:pPr>
            <w:r>
              <w:rPr>
                <w:sz w:val="20"/>
              </w:rPr>
              <w:t>Review system and implement improvements</w:t>
            </w:r>
          </w:p>
        </w:tc>
        <w:tc>
          <w:tcPr>
            <w:tcW w:w="1978" w:type="dxa"/>
          </w:tcPr>
          <w:p w:rsidR="00966D3A" w:rsidRDefault="004B0F0C">
            <w:pPr>
              <w:pStyle w:val="TableParagraph"/>
              <w:ind w:left="211"/>
              <w:rPr>
                <w:b/>
                <w:sz w:val="20"/>
              </w:rPr>
            </w:pPr>
            <w:r>
              <w:rPr>
                <w:b/>
                <w:sz w:val="20"/>
              </w:rPr>
              <w:t>DVC IS</w:t>
            </w:r>
          </w:p>
        </w:tc>
      </w:tr>
      <w:tr w:rsidR="00966D3A">
        <w:trPr>
          <w:trHeight w:hRule="exact" w:val="3121"/>
        </w:trPr>
        <w:tc>
          <w:tcPr>
            <w:tcW w:w="2283" w:type="dxa"/>
          </w:tcPr>
          <w:p w:rsidR="00966D3A" w:rsidRDefault="004B0F0C">
            <w:pPr>
              <w:pStyle w:val="TableParagraph"/>
              <w:spacing w:before="2" w:line="276" w:lineRule="auto"/>
              <w:ind w:right="261"/>
              <w:rPr>
                <w:sz w:val="20"/>
              </w:rPr>
            </w:pPr>
            <w:r>
              <w:rPr>
                <w:sz w:val="20"/>
              </w:rPr>
              <w:t>Ensuring improved undergraduate student success rate (%)</w:t>
            </w:r>
          </w:p>
        </w:tc>
        <w:tc>
          <w:tcPr>
            <w:tcW w:w="3680" w:type="dxa"/>
          </w:tcPr>
          <w:p w:rsidR="00966D3A" w:rsidRDefault="004B0F0C">
            <w:pPr>
              <w:pStyle w:val="TableParagraph"/>
              <w:spacing w:before="2" w:line="276" w:lineRule="auto"/>
              <w:rPr>
                <w:sz w:val="20"/>
              </w:rPr>
            </w:pPr>
            <w:r>
              <w:rPr>
                <w:sz w:val="20"/>
              </w:rPr>
              <w:t>Reduced the success rate gap between demographic groupings; based on:</w:t>
            </w:r>
          </w:p>
          <w:p w:rsidR="00966D3A" w:rsidRDefault="004B0F0C">
            <w:pPr>
              <w:pStyle w:val="TableParagraph"/>
              <w:numPr>
                <w:ilvl w:val="0"/>
                <w:numId w:val="10"/>
              </w:numPr>
              <w:tabs>
                <w:tab w:val="left" w:pos="396"/>
              </w:tabs>
              <w:spacing w:before="0" w:line="276" w:lineRule="auto"/>
              <w:ind w:right="207"/>
              <w:rPr>
                <w:sz w:val="20"/>
              </w:rPr>
            </w:pPr>
            <w:r>
              <w:rPr>
                <w:sz w:val="20"/>
              </w:rPr>
              <w:t>ethnicity (currently White students have 8% higher success rate than African students, to be reduced to</w:t>
            </w:r>
            <w:r>
              <w:rPr>
                <w:spacing w:val="-14"/>
                <w:sz w:val="20"/>
              </w:rPr>
              <w:t xml:space="preserve"> </w:t>
            </w:r>
            <w:r>
              <w:rPr>
                <w:sz w:val="20"/>
              </w:rPr>
              <w:t>4% by</w:t>
            </w:r>
            <w:r>
              <w:rPr>
                <w:spacing w:val="-3"/>
                <w:sz w:val="20"/>
              </w:rPr>
              <w:t xml:space="preserve"> </w:t>
            </w:r>
            <w:r>
              <w:rPr>
                <w:sz w:val="20"/>
              </w:rPr>
              <w:t>2022)</w:t>
            </w:r>
          </w:p>
          <w:p w:rsidR="00966D3A" w:rsidRDefault="00966D3A">
            <w:pPr>
              <w:pStyle w:val="TableParagraph"/>
              <w:spacing w:before="5"/>
              <w:ind w:left="0"/>
              <w:rPr>
                <w:rFonts w:ascii="Times New Roman"/>
                <w:sz w:val="24"/>
              </w:rPr>
            </w:pPr>
          </w:p>
          <w:p w:rsidR="00966D3A" w:rsidRDefault="004B0F0C">
            <w:pPr>
              <w:pStyle w:val="TableParagraph"/>
              <w:numPr>
                <w:ilvl w:val="0"/>
                <w:numId w:val="10"/>
              </w:numPr>
              <w:tabs>
                <w:tab w:val="left" w:pos="396"/>
              </w:tabs>
              <w:spacing w:before="0" w:line="276" w:lineRule="auto"/>
              <w:ind w:right="364"/>
              <w:rPr>
                <w:sz w:val="20"/>
              </w:rPr>
            </w:pPr>
            <w:r>
              <w:rPr>
                <w:sz w:val="20"/>
              </w:rPr>
              <w:t>gender (currently females are 6% higher than males, to be reduced</w:t>
            </w:r>
            <w:r>
              <w:rPr>
                <w:spacing w:val="-12"/>
                <w:sz w:val="20"/>
              </w:rPr>
              <w:t xml:space="preserve"> </w:t>
            </w:r>
            <w:r>
              <w:rPr>
                <w:sz w:val="20"/>
              </w:rPr>
              <w:t>to 4% by</w:t>
            </w:r>
            <w:r>
              <w:rPr>
                <w:spacing w:val="-5"/>
                <w:sz w:val="20"/>
              </w:rPr>
              <w:t xml:space="preserve"> </w:t>
            </w:r>
            <w:r>
              <w:rPr>
                <w:sz w:val="20"/>
              </w:rPr>
              <w:t>2022)</w:t>
            </w:r>
          </w:p>
        </w:tc>
        <w:tc>
          <w:tcPr>
            <w:tcW w:w="2597" w:type="dxa"/>
          </w:tcPr>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9"/>
              </w:rPr>
            </w:pPr>
          </w:p>
          <w:p w:rsidR="00966D3A" w:rsidRDefault="004B0F0C">
            <w:pPr>
              <w:pStyle w:val="TableParagraph"/>
              <w:spacing w:before="0"/>
              <w:rPr>
                <w:sz w:val="20"/>
              </w:rPr>
            </w:pPr>
            <w:r>
              <w:rPr>
                <w:sz w:val="20"/>
              </w:rPr>
              <w:t>8%</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4B0F0C" w:rsidRDefault="004B0F0C">
            <w:pPr>
              <w:pStyle w:val="TableParagraph"/>
              <w:spacing w:before="0"/>
              <w:ind w:left="0"/>
              <w:rPr>
                <w:rFonts w:ascii="Times New Roman"/>
                <w:sz w:val="20"/>
              </w:rPr>
            </w:pPr>
          </w:p>
          <w:p w:rsidR="00966D3A" w:rsidRDefault="00966D3A">
            <w:pPr>
              <w:pStyle w:val="TableParagraph"/>
              <w:spacing w:before="4"/>
              <w:ind w:left="0"/>
              <w:rPr>
                <w:rFonts w:ascii="Times New Roman"/>
                <w:sz w:val="16"/>
              </w:rPr>
            </w:pPr>
          </w:p>
          <w:p w:rsidR="00966D3A" w:rsidRDefault="004B0F0C">
            <w:pPr>
              <w:pStyle w:val="TableParagraph"/>
              <w:rPr>
                <w:sz w:val="20"/>
              </w:rPr>
            </w:pPr>
            <w:r>
              <w:rPr>
                <w:sz w:val="20"/>
              </w:rPr>
              <w:t>6%</w:t>
            </w:r>
          </w:p>
        </w:tc>
        <w:tc>
          <w:tcPr>
            <w:tcW w:w="2110" w:type="dxa"/>
          </w:tcPr>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9"/>
              </w:rPr>
            </w:pPr>
          </w:p>
          <w:p w:rsidR="00966D3A" w:rsidRDefault="004B0F0C">
            <w:pPr>
              <w:pStyle w:val="TableParagraph"/>
              <w:spacing w:before="0"/>
              <w:rPr>
                <w:sz w:val="20"/>
              </w:rPr>
            </w:pPr>
            <w:r>
              <w:rPr>
                <w:sz w:val="20"/>
              </w:rPr>
              <w:t>6%</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9"/>
              <w:ind w:left="0"/>
              <w:rPr>
                <w:rFonts w:ascii="Times New Roman"/>
                <w:sz w:val="20"/>
              </w:rPr>
            </w:pPr>
          </w:p>
          <w:p w:rsidR="00966D3A" w:rsidRDefault="004B0F0C">
            <w:pPr>
              <w:pStyle w:val="TableParagraph"/>
              <w:spacing w:before="0"/>
              <w:rPr>
                <w:sz w:val="20"/>
              </w:rPr>
            </w:pPr>
            <w:r>
              <w:rPr>
                <w:sz w:val="20"/>
              </w:rPr>
              <w:t>5%</w:t>
            </w:r>
          </w:p>
        </w:tc>
        <w:tc>
          <w:tcPr>
            <w:tcW w:w="2014" w:type="dxa"/>
          </w:tcPr>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9"/>
              </w:rPr>
            </w:pPr>
          </w:p>
          <w:p w:rsidR="00966D3A" w:rsidRDefault="004B0F0C">
            <w:pPr>
              <w:pStyle w:val="TableParagraph"/>
              <w:spacing w:before="0"/>
              <w:rPr>
                <w:sz w:val="20"/>
              </w:rPr>
            </w:pPr>
            <w:r>
              <w:rPr>
                <w:sz w:val="20"/>
              </w:rPr>
              <w:t>4%</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9"/>
              <w:ind w:left="0"/>
              <w:rPr>
                <w:rFonts w:ascii="Times New Roman"/>
                <w:sz w:val="20"/>
              </w:rPr>
            </w:pPr>
          </w:p>
          <w:p w:rsidR="00966D3A" w:rsidRDefault="004B0F0C">
            <w:pPr>
              <w:pStyle w:val="TableParagraph"/>
              <w:spacing w:before="0"/>
              <w:rPr>
                <w:sz w:val="20"/>
              </w:rPr>
            </w:pPr>
            <w:r>
              <w:rPr>
                <w:sz w:val="20"/>
              </w:rPr>
              <w:t>4%</w:t>
            </w:r>
          </w:p>
        </w:tc>
        <w:tc>
          <w:tcPr>
            <w:tcW w:w="1978" w:type="dxa"/>
          </w:tcPr>
          <w:p w:rsidR="00966D3A" w:rsidRDefault="004B0F0C">
            <w:pPr>
              <w:pStyle w:val="TableParagraph"/>
              <w:spacing w:before="2"/>
              <w:ind w:left="211"/>
              <w:rPr>
                <w:b/>
                <w:sz w:val="20"/>
              </w:rPr>
            </w:pPr>
            <w:r>
              <w:rPr>
                <w:b/>
                <w:sz w:val="20"/>
              </w:rPr>
              <w:t>DVC T&amp;L</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14662" w:type="dxa"/>
            <w:gridSpan w:val="6"/>
            <w:shd w:val="clear" w:color="auto" w:fill="FFF1CC"/>
          </w:tcPr>
          <w:p w:rsidR="00966D3A" w:rsidRDefault="004B0F0C">
            <w:pPr>
              <w:pStyle w:val="TableParagraph"/>
              <w:spacing w:before="11"/>
              <w:ind w:left="134"/>
              <w:rPr>
                <w:b/>
                <w:sz w:val="20"/>
              </w:rPr>
            </w:pPr>
            <w:r>
              <w:rPr>
                <w:b/>
                <w:sz w:val="20"/>
              </w:rPr>
              <w:t>TRANSFORMATION DIMENSIONS: ACADEMIC EXCELLENCE</w:t>
            </w:r>
          </w:p>
        </w:tc>
      </w:tr>
      <w:tr w:rsidR="00966D3A">
        <w:trPr>
          <w:trHeight w:hRule="exact" w:val="310"/>
        </w:trPr>
        <w:tc>
          <w:tcPr>
            <w:tcW w:w="14662" w:type="dxa"/>
            <w:gridSpan w:val="6"/>
            <w:shd w:val="clear" w:color="auto" w:fill="FFF1CC"/>
          </w:tcPr>
          <w:p w:rsidR="00966D3A" w:rsidRDefault="004B0F0C">
            <w:pPr>
              <w:pStyle w:val="TableParagraph"/>
              <w:spacing w:before="11"/>
              <w:ind w:left="134"/>
              <w:rPr>
                <w:b/>
                <w:sz w:val="20"/>
              </w:rPr>
            </w:pPr>
            <w:r>
              <w:rPr>
                <w:b/>
                <w:sz w:val="20"/>
              </w:rPr>
              <w:t>TRANSFORMATION GOAL 3: Ensure the improvement of student success/throughput, particularly those with disabilities and from historically disadvantaged groups</w:t>
            </w:r>
          </w:p>
        </w:tc>
      </w:tr>
      <w:tr w:rsidR="00966D3A">
        <w:trPr>
          <w:trHeight w:hRule="exact" w:val="292"/>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292"/>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spacing w:before="2"/>
              <w:ind w:left="113" w:right="7"/>
              <w:jc w:val="center"/>
              <w:rPr>
                <w:b/>
                <w:sz w:val="20"/>
              </w:rPr>
            </w:pPr>
            <w:r>
              <w:rPr>
                <w:b/>
                <w:sz w:val="20"/>
              </w:rPr>
              <w:t>2018</w:t>
            </w:r>
          </w:p>
        </w:tc>
        <w:tc>
          <w:tcPr>
            <w:tcW w:w="2110" w:type="dxa"/>
            <w:shd w:val="clear" w:color="auto" w:fill="FFF1CC"/>
          </w:tcPr>
          <w:p w:rsidR="00966D3A" w:rsidRDefault="004B0F0C">
            <w:pPr>
              <w:pStyle w:val="TableParagraph"/>
              <w:spacing w:before="2"/>
              <w:ind w:left="878" w:right="776"/>
              <w:jc w:val="center"/>
              <w:rPr>
                <w:b/>
                <w:sz w:val="20"/>
              </w:rPr>
            </w:pPr>
            <w:r>
              <w:rPr>
                <w:b/>
                <w:sz w:val="20"/>
              </w:rPr>
              <w:t>2020</w:t>
            </w:r>
          </w:p>
        </w:tc>
        <w:tc>
          <w:tcPr>
            <w:tcW w:w="2014" w:type="dxa"/>
            <w:shd w:val="clear" w:color="auto" w:fill="FFF1CC"/>
          </w:tcPr>
          <w:p w:rsidR="00966D3A" w:rsidRDefault="004B0F0C">
            <w:pPr>
              <w:pStyle w:val="TableParagraph"/>
              <w:spacing w:before="2"/>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2278"/>
        </w:trPr>
        <w:tc>
          <w:tcPr>
            <w:tcW w:w="2283" w:type="dxa"/>
          </w:tcPr>
          <w:p w:rsidR="00966D3A" w:rsidRDefault="004B0F0C">
            <w:pPr>
              <w:pStyle w:val="TableParagraph"/>
              <w:spacing w:line="276" w:lineRule="auto"/>
              <w:ind w:right="147"/>
              <w:rPr>
                <w:sz w:val="20"/>
              </w:rPr>
            </w:pPr>
            <w:r>
              <w:rPr>
                <w:sz w:val="20"/>
              </w:rPr>
              <w:t>Ensuring improved throughput rate for 3 year contact undergraduate diplomas (%)</w:t>
            </w:r>
          </w:p>
        </w:tc>
        <w:tc>
          <w:tcPr>
            <w:tcW w:w="3680" w:type="dxa"/>
          </w:tcPr>
          <w:p w:rsidR="00966D3A" w:rsidRDefault="004B0F0C">
            <w:pPr>
              <w:pStyle w:val="TableParagraph"/>
              <w:spacing w:line="276" w:lineRule="auto"/>
              <w:ind w:right="111"/>
              <w:rPr>
                <w:sz w:val="20"/>
              </w:rPr>
            </w:pPr>
            <w:r>
              <w:rPr>
                <w:sz w:val="20"/>
              </w:rPr>
              <w:t>Improved overall throughput rate for 3 year contact undergraduate diplomas, from 27% in minimum time to 33% by 2022; while simultaneously narrowing the gap between African and white students from 16%  to 10%</w:t>
            </w:r>
          </w:p>
          <w:p w:rsidR="00966D3A" w:rsidRDefault="004B0F0C">
            <w:pPr>
              <w:pStyle w:val="TableParagraph"/>
              <w:numPr>
                <w:ilvl w:val="0"/>
                <w:numId w:val="9"/>
              </w:numPr>
              <w:tabs>
                <w:tab w:val="left" w:pos="406"/>
              </w:tabs>
              <w:spacing w:before="0" w:line="254" w:lineRule="exact"/>
              <w:ind w:hanging="283"/>
              <w:rPr>
                <w:sz w:val="20"/>
              </w:rPr>
            </w:pPr>
            <w:r>
              <w:rPr>
                <w:sz w:val="20"/>
              </w:rPr>
              <w:t>Overall</w:t>
            </w:r>
          </w:p>
          <w:p w:rsidR="00966D3A" w:rsidRDefault="004B0F0C">
            <w:pPr>
              <w:pStyle w:val="TableParagraph"/>
              <w:numPr>
                <w:ilvl w:val="0"/>
                <w:numId w:val="9"/>
              </w:numPr>
              <w:tabs>
                <w:tab w:val="left" w:pos="406"/>
              </w:tabs>
              <w:spacing w:before="36"/>
              <w:ind w:hanging="283"/>
              <w:rPr>
                <w:sz w:val="20"/>
              </w:rPr>
            </w:pPr>
            <w:r>
              <w:rPr>
                <w:sz w:val="20"/>
              </w:rPr>
              <w:t>Gap between African and</w:t>
            </w:r>
            <w:r>
              <w:rPr>
                <w:spacing w:val="-11"/>
                <w:sz w:val="20"/>
              </w:rPr>
              <w:t xml:space="preserve"> </w:t>
            </w:r>
            <w:r>
              <w:rPr>
                <w:sz w:val="20"/>
              </w:rPr>
              <w:t>White</w:t>
            </w:r>
          </w:p>
        </w:tc>
        <w:tc>
          <w:tcPr>
            <w:tcW w:w="2597" w:type="dxa"/>
          </w:tcPr>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8"/>
              <w:ind w:left="0"/>
              <w:rPr>
                <w:rFonts w:ascii="Times New Roman"/>
                <w:sz w:val="26"/>
              </w:rPr>
            </w:pPr>
          </w:p>
          <w:p w:rsidR="00966D3A" w:rsidRDefault="004B0F0C">
            <w:pPr>
              <w:pStyle w:val="TableParagraph"/>
              <w:spacing w:before="0"/>
              <w:rPr>
                <w:sz w:val="20"/>
              </w:rPr>
            </w:pPr>
            <w:r>
              <w:rPr>
                <w:sz w:val="20"/>
              </w:rPr>
              <w:t>27%</w:t>
            </w:r>
          </w:p>
          <w:p w:rsidR="00966D3A" w:rsidRDefault="004B0F0C">
            <w:pPr>
              <w:pStyle w:val="TableParagraph"/>
              <w:spacing w:before="36"/>
              <w:rPr>
                <w:sz w:val="20"/>
              </w:rPr>
            </w:pPr>
            <w:r>
              <w:rPr>
                <w:sz w:val="20"/>
              </w:rPr>
              <w:t>16%</w:t>
            </w:r>
          </w:p>
        </w:tc>
        <w:tc>
          <w:tcPr>
            <w:tcW w:w="2110" w:type="dxa"/>
          </w:tcPr>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8"/>
              <w:ind w:left="0"/>
              <w:rPr>
                <w:rFonts w:ascii="Times New Roman"/>
                <w:sz w:val="26"/>
              </w:rPr>
            </w:pPr>
          </w:p>
          <w:p w:rsidR="00966D3A" w:rsidRDefault="004B0F0C">
            <w:pPr>
              <w:pStyle w:val="TableParagraph"/>
              <w:spacing w:before="0"/>
              <w:rPr>
                <w:sz w:val="20"/>
              </w:rPr>
            </w:pPr>
            <w:r>
              <w:rPr>
                <w:sz w:val="20"/>
              </w:rPr>
              <w:t>30%</w:t>
            </w:r>
          </w:p>
          <w:p w:rsidR="00966D3A" w:rsidRDefault="004B0F0C">
            <w:pPr>
              <w:pStyle w:val="TableParagraph"/>
              <w:spacing w:before="36"/>
              <w:rPr>
                <w:sz w:val="20"/>
              </w:rPr>
            </w:pPr>
            <w:r>
              <w:rPr>
                <w:sz w:val="20"/>
              </w:rPr>
              <w:t>13%</w:t>
            </w:r>
          </w:p>
        </w:tc>
        <w:tc>
          <w:tcPr>
            <w:tcW w:w="2014" w:type="dxa"/>
          </w:tcPr>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8"/>
              <w:ind w:left="0"/>
              <w:rPr>
                <w:rFonts w:ascii="Times New Roman"/>
                <w:sz w:val="26"/>
              </w:rPr>
            </w:pPr>
          </w:p>
          <w:p w:rsidR="00966D3A" w:rsidRDefault="004B0F0C">
            <w:pPr>
              <w:pStyle w:val="TableParagraph"/>
              <w:spacing w:before="0"/>
              <w:rPr>
                <w:sz w:val="20"/>
              </w:rPr>
            </w:pPr>
            <w:r>
              <w:rPr>
                <w:sz w:val="20"/>
              </w:rPr>
              <w:t>33%</w:t>
            </w:r>
          </w:p>
          <w:p w:rsidR="00966D3A" w:rsidRDefault="004B0F0C">
            <w:pPr>
              <w:pStyle w:val="TableParagraph"/>
              <w:spacing w:before="36"/>
              <w:rPr>
                <w:sz w:val="20"/>
              </w:rPr>
            </w:pPr>
            <w:r>
              <w:rPr>
                <w:sz w:val="20"/>
              </w:rPr>
              <w:t>10%</w:t>
            </w:r>
          </w:p>
        </w:tc>
        <w:tc>
          <w:tcPr>
            <w:tcW w:w="1978" w:type="dxa"/>
          </w:tcPr>
          <w:p w:rsidR="00966D3A" w:rsidRDefault="004B0F0C">
            <w:pPr>
              <w:pStyle w:val="TableParagraph"/>
              <w:ind w:left="211"/>
              <w:rPr>
                <w:b/>
                <w:sz w:val="20"/>
              </w:rPr>
            </w:pPr>
            <w:r>
              <w:rPr>
                <w:b/>
                <w:sz w:val="20"/>
              </w:rPr>
              <w:t>DVC T&amp;L</w:t>
            </w:r>
          </w:p>
        </w:tc>
      </w:tr>
      <w:tr w:rsidR="00966D3A">
        <w:trPr>
          <w:trHeight w:hRule="exact" w:val="2276"/>
        </w:trPr>
        <w:tc>
          <w:tcPr>
            <w:tcW w:w="2283" w:type="dxa"/>
          </w:tcPr>
          <w:p w:rsidR="00966D3A" w:rsidRDefault="004B0F0C">
            <w:pPr>
              <w:pStyle w:val="TableParagraph"/>
              <w:spacing w:line="276" w:lineRule="auto"/>
              <w:ind w:left="134" w:right="211"/>
              <w:rPr>
                <w:sz w:val="20"/>
              </w:rPr>
            </w:pPr>
            <w:r>
              <w:rPr>
                <w:sz w:val="20"/>
              </w:rPr>
              <w:t>Ensuring improved throughput rate for 3 year contact undergraduate degrees (%)</w:t>
            </w:r>
          </w:p>
        </w:tc>
        <w:tc>
          <w:tcPr>
            <w:tcW w:w="3680" w:type="dxa"/>
          </w:tcPr>
          <w:p w:rsidR="00966D3A" w:rsidRDefault="004B0F0C">
            <w:pPr>
              <w:pStyle w:val="TableParagraph"/>
              <w:spacing w:line="276" w:lineRule="auto"/>
              <w:ind w:right="69"/>
              <w:rPr>
                <w:sz w:val="20"/>
              </w:rPr>
            </w:pPr>
            <w:r>
              <w:rPr>
                <w:sz w:val="20"/>
              </w:rPr>
              <w:t>Improved overall throughput rate for 3 year contact undergraduate degrees, from 25% in minimum time to 33% by 2022; while simultaneously narrowing the gap between African and white students from 15%  to 10%</w:t>
            </w:r>
          </w:p>
          <w:p w:rsidR="00966D3A" w:rsidRDefault="004B0F0C">
            <w:pPr>
              <w:pStyle w:val="TableParagraph"/>
              <w:numPr>
                <w:ilvl w:val="0"/>
                <w:numId w:val="8"/>
              </w:numPr>
              <w:tabs>
                <w:tab w:val="left" w:pos="406"/>
              </w:tabs>
              <w:spacing w:before="0" w:line="254" w:lineRule="exact"/>
              <w:ind w:hanging="283"/>
              <w:rPr>
                <w:sz w:val="20"/>
              </w:rPr>
            </w:pPr>
            <w:r>
              <w:rPr>
                <w:sz w:val="20"/>
              </w:rPr>
              <w:t>Overall</w:t>
            </w:r>
          </w:p>
          <w:p w:rsidR="00966D3A" w:rsidRDefault="004B0F0C">
            <w:pPr>
              <w:pStyle w:val="TableParagraph"/>
              <w:numPr>
                <w:ilvl w:val="0"/>
                <w:numId w:val="8"/>
              </w:numPr>
              <w:tabs>
                <w:tab w:val="left" w:pos="406"/>
              </w:tabs>
              <w:spacing w:before="36"/>
              <w:ind w:hanging="283"/>
              <w:rPr>
                <w:sz w:val="20"/>
              </w:rPr>
            </w:pPr>
            <w:r>
              <w:rPr>
                <w:sz w:val="20"/>
              </w:rPr>
              <w:t>Gap between African and</w:t>
            </w:r>
            <w:r>
              <w:rPr>
                <w:spacing w:val="-9"/>
                <w:sz w:val="20"/>
              </w:rPr>
              <w:t xml:space="preserve"> </w:t>
            </w:r>
            <w:r>
              <w:rPr>
                <w:sz w:val="20"/>
              </w:rPr>
              <w:t>White</w:t>
            </w:r>
          </w:p>
        </w:tc>
        <w:tc>
          <w:tcPr>
            <w:tcW w:w="2597" w:type="dxa"/>
          </w:tcPr>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7"/>
              <w:ind w:left="0"/>
              <w:rPr>
                <w:rFonts w:ascii="Times New Roman"/>
                <w:sz w:val="26"/>
              </w:rPr>
            </w:pPr>
          </w:p>
          <w:p w:rsidR="00966D3A" w:rsidRDefault="004B0F0C">
            <w:pPr>
              <w:pStyle w:val="TableParagraph"/>
              <w:ind w:left="134"/>
              <w:rPr>
                <w:sz w:val="20"/>
              </w:rPr>
            </w:pPr>
            <w:r>
              <w:rPr>
                <w:sz w:val="20"/>
              </w:rPr>
              <w:t>25%</w:t>
            </w:r>
          </w:p>
          <w:p w:rsidR="00966D3A" w:rsidRDefault="004B0F0C">
            <w:pPr>
              <w:pStyle w:val="TableParagraph"/>
              <w:spacing w:before="36"/>
              <w:ind w:left="134"/>
              <w:rPr>
                <w:sz w:val="20"/>
              </w:rPr>
            </w:pPr>
            <w:r>
              <w:rPr>
                <w:sz w:val="20"/>
              </w:rPr>
              <w:t>15%</w:t>
            </w:r>
          </w:p>
        </w:tc>
        <w:tc>
          <w:tcPr>
            <w:tcW w:w="2110" w:type="dxa"/>
          </w:tcPr>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7"/>
              <w:ind w:left="0"/>
              <w:rPr>
                <w:rFonts w:ascii="Times New Roman"/>
                <w:sz w:val="26"/>
              </w:rPr>
            </w:pPr>
          </w:p>
          <w:p w:rsidR="00966D3A" w:rsidRDefault="004B0F0C">
            <w:pPr>
              <w:pStyle w:val="TableParagraph"/>
              <w:ind w:left="134"/>
              <w:rPr>
                <w:sz w:val="20"/>
              </w:rPr>
            </w:pPr>
            <w:r>
              <w:rPr>
                <w:sz w:val="20"/>
              </w:rPr>
              <w:t>29%</w:t>
            </w:r>
          </w:p>
          <w:p w:rsidR="00966D3A" w:rsidRDefault="004B0F0C">
            <w:pPr>
              <w:pStyle w:val="TableParagraph"/>
              <w:spacing w:before="36"/>
              <w:rPr>
                <w:sz w:val="20"/>
              </w:rPr>
            </w:pPr>
            <w:r>
              <w:rPr>
                <w:sz w:val="20"/>
              </w:rPr>
              <w:t>13%</w:t>
            </w:r>
          </w:p>
        </w:tc>
        <w:tc>
          <w:tcPr>
            <w:tcW w:w="2014" w:type="dxa"/>
          </w:tcPr>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7"/>
              <w:ind w:left="0"/>
              <w:rPr>
                <w:rFonts w:ascii="Times New Roman"/>
                <w:sz w:val="26"/>
              </w:rPr>
            </w:pPr>
          </w:p>
          <w:p w:rsidR="00966D3A" w:rsidRDefault="004B0F0C">
            <w:pPr>
              <w:pStyle w:val="TableParagraph"/>
              <w:ind w:left="134"/>
              <w:rPr>
                <w:sz w:val="20"/>
              </w:rPr>
            </w:pPr>
            <w:r>
              <w:rPr>
                <w:sz w:val="20"/>
              </w:rPr>
              <w:t>33%</w:t>
            </w:r>
          </w:p>
          <w:p w:rsidR="00966D3A" w:rsidRDefault="004B0F0C">
            <w:pPr>
              <w:pStyle w:val="TableParagraph"/>
              <w:spacing w:before="36"/>
              <w:ind w:left="134"/>
              <w:rPr>
                <w:sz w:val="20"/>
              </w:rPr>
            </w:pPr>
            <w:r>
              <w:rPr>
                <w:sz w:val="20"/>
              </w:rPr>
              <w:t>10%</w:t>
            </w:r>
          </w:p>
        </w:tc>
        <w:tc>
          <w:tcPr>
            <w:tcW w:w="1978" w:type="dxa"/>
          </w:tcPr>
          <w:p w:rsidR="00966D3A" w:rsidRDefault="004B0F0C">
            <w:pPr>
              <w:pStyle w:val="TableParagraph"/>
              <w:ind w:left="211"/>
              <w:rPr>
                <w:b/>
                <w:sz w:val="20"/>
              </w:rPr>
            </w:pPr>
            <w:r>
              <w:rPr>
                <w:b/>
                <w:sz w:val="20"/>
              </w:rPr>
              <w:t>DVC T&amp;L</w:t>
            </w:r>
          </w:p>
        </w:tc>
      </w:tr>
      <w:tr w:rsidR="00966D3A">
        <w:trPr>
          <w:trHeight w:hRule="exact" w:val="3683"/>
        </w:trPr>
        <w:tc>
          <w:tcPr>
            <w:tcW w:w="2283" w:type="dxa"/>
          </w:tcPr>
          <w:p w:rsidR="00966D3A" w:rsidRDefault="004B0F0C">
            <w:pPr>
              <w:pStyle w:val="TableParagraph"/>
              <w:spacing w:before="4" w:line="276" w:lineRule="auto"/>
              <w:ind w:left="134" w:right="247"/>
              <w:rPr>
                <w:sz w:val="20"/>
              </w:rPr>
            </w:pPr>
            <w:r>
              <w:rPr>
                <w:sz w:val="20"/>
              </w:rPr>
              <w:t>Ensuring improved throughput rate for contact undergraduate degrees of 4 or more years duration (%)</w:t>
            </w:r>
          </w:p>
        </w:tc>
        <w:tc>
          <w:tcPr>
            <w:tcW w:w="3680" w:type="dxa"/>
          </w:tcPr>
          <w:p w:rsidR="00966D3A" w:rsidRDefault="004B0F0C">
            <w:pPr>
              <w:pStyle w:val="TableParagraph"/>
              <w:spacing w:before="4" w:line="276" w:lineRule="auto"/>
              <w:ind w:right="69"/>
              <w:rPr>
                <w:sz w:val="20"/>
              </w:rPr>
            </w:pPr>
            <w:r>
              <w:rPr>
                <w:sz w:val="20"/>
              </w:rPr>
              <w:t>Improved overall throughput rate for contact undergraduate degrees of 4 or more years, from 38% in minimum time to 42% by 2022; while simultaneously narrowing the gap between African and white students from 36%  to 28%</w:t>
            </w:r>
          </w:p>
          <w:p w:rsidR="00966D3A" w:rsidRDefault="004B0F0C">
            <w:pPr>
              <w:pStyle w:val="TableParagraph"/>
              <w:numPr>
                <w:ilvl w:val="0"/>
                <w:numId w:val="7"/>
              </w:numPr>
              <w:tabs>
                <w:tab w:val="left" w:pos="406"/>
              </w:tabs>
              <w:spacing w:before="0" w:line="254" w:lineRule="exact"/>
              <w:ind w:hanging="283"/>
              <w:rPr>
                <w:sz w:val="20"/>
              </w:rPr>
            </w:pPr>
            <w:r>
              <w:rPr>
                <w:sz w:val="20"/>
              </w:rPr>
              <w:t>Overall</w:t>
            </w:r>
          </w:p>
          <w:p w:rsidR="00966D3A" w:rsidRDefault="004B0F0C">
            <w:pPr>
              <w:pStyle w:val="TableParagraph"/>
              <w:numPr>
                <w:ilvl w:val="0"/>
                <w:numId w:val="7"/>
              </w:numPr>
              <w:tabs>
                <w:tab w:val="left" w:pos="406"/>
              </w:tabs>
              <w:spacing w:before="35"/>
              <w:ind w:hanging="283"/>
              <w:rPr>
                <w:sz w:val="20"/>
              </w:rPr>
            </w:pPr>
            <w:r>
              <w:rPr>
                <w:sz w:val="20"/>
              </w:rPr>
              <w:t>Gap between African and</w:t>
            </w:r>
            <w:r>
              <w:rPr>
                <w:spacing w:val="-11"/>
                <w:sz w:val="20"/>
              </w:rPr>
              <w:t xml:space="preserve"> </w:t>
            </w:r>
            <w:r>
              <w:rPr>
                <w:sz w:val="20"/>
              </w:rPr>
              <w:t>White</w:t>
            </w:r>
          </w:p>
        </w:tc>
        <w:tc>
          <w:tcPr>
            <w:tcW w:w="2597" w:type="dxa"/>
          </w:tcPr>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10"/>
              <w:ind w:left="0"/>
              <w:rPr>
                <w:rFonts w:ascii="Times New Roman"/>
                <w:sz w:val="26"/>
              </w:rPr>
            </w:pPr>
          </w:p>
          <w:p w:rsidR="00966D3A" w:rsidRDefault="004B0F0C">
            <w:pPr>
              <w:pStyle w:val="TableParagraph"/>
              <w:spacing w:before="0"/>
              <w:ind w:left="134"/>
              <w:rPr>
                <w:sz w:val="20"/>
              </w:rPr>
            </w:pPr>
            <w:r>
              <w:rPr>
                <w:sz w:val="20"/>
              </w:rPr>
              <w:t>38%</w:t>
            </w:r>
          </w:p>
          <w:p w:rsidR="00966D3A" w:rsidRDefault="004B0F0C">
            <w:pPr>
              <w:pStyle w:val="TableParagraph"/>
              <w:spacing w:before="33"/>
              <w:ind w:left="134"/>
              <w:rPr>
                <w:sz w:val="20"/>
              </w:rPr>
            </w:pPr>
            <w:r>
              <w:rPr>
                <w:sz w:val="20"/>
              </w:rPr>
              <w:t>36%</w:t>
            </w:r>
          </w:p>
        </w:tc>
        <w:tc>
          <w:tcPr>
            <w:tcW w:w="2110" w:type="dxa"/>
          </w:tcPr>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10"/>
              <w:ind w:left="0"/>
              <w:rPr>
                <w:rFonts w:ascii="Times New Roman"/>
                <w:sz w:val="26"/>
              </w:rPr>
            </w:pPr>
          </w:p>
          <w:p w:rsidR="00966D3A" w:rsidRDefault="004B0F0C">
            <w:pPr>
              <w:pStyle w:val="TableParagraph"/>
              <w:spacing w:before="0"/>
              <w:ind w:left="134"/>
              <w:rPr>
                <w:sz w:val="20"/>
              </w:rPr>
            </w:pPr>
            <w:r>
              <w:rPr>
                <w:sz w:val="20"/>
              </w:rPr>
              <w:t>40%</w:t>
            </w:r>
          </w:p>
          <w:p w:rsidR="00966D3A" w:rsidRDefault="004B0F0C">
            <w:pPr>
              <w:pStyle w:val="TableParagraph"/>
              <w:spacing w:before="33"/>
              <w:ind w:left="134"/>
              <w:rPr>
                <w:sz w:val="20"/>
              </w:rPr>
            </w:pPr>
            <w:r>
              <w:rPr>
                <w:sz w:val="20"/>
              </w:rPr>
              <w:t>32%</w:t>
            </w:r>
          </w:p>
        </w:tc>
        <w:tc>
          <w:tcPr>
            <w:tcW w:w="2014" w:type="dxa"/>
          </w:tcPr>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10"/>
              <w:ind w:left="0"/>
              <w:rPr>
                <w:rFonts w:ascii="Times New Roman"/>
                <w:sz w:val="26"/>
              </w:rPr>
            </w:pPr>
          </w:p>
          <w:p w:rsidR="00966D3A" w:rsidRDefault="004B0F0C">
            <w:pPr>
              <w:pStyle w:val="TableParagraph"/>
              <w:spacing w:before="0"/>
              <w:ind w:left="134"/>
              <w:rPr>
                <w:sz w:val="20"/>
              </w:rPr>
            </w:pPr>
            <w:r>
              <w:rPr>
                <w:sz w:val="20"/>
              </w:rPr>
              <w:t>42%</w:t>
            </w:r>
          </w:p>
          <w:p w:rsidR="00966D3A" w:rsidRDefault="004B0F0C">
            <w:pPr>
              <w:pStyle w:val="TableParagraph"/>
              <w:spacing w:before="33"/>
              <w:ind w:left="134"/>
              <w:rPr>
                <w:sz w:val="20"/>
              </w:rPr>
            </w:pPr>
            <w:r>
              <w:rPr>
                <w:sz w:val="20"/>
              </w:rPr>
              <w:t>28%</w:t>
            </w:r>
          </w:p>
        </w:tc>
        <w:tc>
          <w:tcPr>
            <w:tcW w:w="1978" w:type="dxa"/>
          </w:tcPr>
          <w:p w:rsidR="00966D3A" w:rsidRDefault="004B0F0C">
            <w:pPr>
              <w:pStyle w:val="TableParagraph"/>
              <w:spacing w:before="4" w:line="276" w:lineRule="auto"/>
              <w:ind w:left="211" w:right="990"/>
              <w:rPr>
                <w:b/>
                <w:sz w:val="20"/>
              </w:rPr>
            </w:pPr>
            <w:r>
              <w:rPr>
                <w:b/>
                <w:sz w:val="20"/>
              </w:rPr>
              <w:t>DVC T&amp;L DVC R&amp;E</w:t>
            </w:r>
          </w:p>
        </w:tc>
      </w:tr>
    </w:tbl>
    <w:p w:rsidR="00966D3A" w:rsidRDefault="00966D3A">
      <w:pPr>
        <w:spacing w:line="276" w:lineRule="auto"/>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24"/>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29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852"/>
        </w:trPr>
        <w:tc>
          <w:tcPr>
            <w:tcW w:w="2283" w:type="dxa"/>
          </w:tcPr>
          <w:p w:rsidR="00966D3A" w:rsidRDefault="004B0F0C">
            <w:pPr>
              <w:pStyle w:val="TableParagraph"/>
              <w:tabs>
                <w:tab w:val="left" w:pos="1388"/>
              </w:tabs>
              <w:spacing w:line="276" w:lineRule="auto"/>
              <w:ind w:right="106" w:hanging="8"/>
              <w:jc w:val="both"/>
              <w:rPr>
                <w:sz w:val="20"/>
              </w:rPr>
            </w:pPr>
            <w:r>
              <w:rPr>
                <w:sz w:val="20"/>
              </w:rPr>
              <w:t>Ensure</w:t>
            </w:r>
            <w:r>
              <w:rPr>
                <w:sz w:val="20"/>
              </w:rPr>
              <w:tab/>
            </w:r>
            <w:r>
              <w:rPr>
                <w:spacing w:val="-1"/>
                <w:sz w:val="20"/>
              </w:rPr>
              <w:t xml:space="preserve">improved </w:t>
            </w:r>
            <w:r>
              <w:rPr>
                <w:sz w:val="20"/>
              </w:rPr>
              <w:t>graduate share in masters programmes</w:t>
            </w:r>
            <w:r>
              <w:rPr>
                <w:spacing w:val="-8"/>
                <w:sz w:val="20"/>
              </w:rPr>
              <w:t xml:space="preserve"> </w:t>
            </w:r>
            <w:r>
              <w:rPr>
                <w:sz w:val="20"/>
              </w:rPr>
              <w:t>(%)</w:t>
            </w:r>
          </w:p>
        </w:tc>
        <w:tc>
          <w:tcPr>
            <w:tcW w:w="3680" w:type="dxa"/>
          </w:tcPr>
          <w:p w:rsidR="00966D3A" w:rsidRDefault="004B0F0C">
            <w:pPr>
              <w:pStyle w:val="TableParagraph"/>
              <w:spacing w:line="276" w:lineRule="auto"/>
              <w:ind w:left="264" w:hanging="53"/>
              <w:rPr>
                <w:sz w:val="20"/>
              </w:rPr>
            </w:pPr>
            <w:r>
              <w:rPr>
                <w:sz w:val="20"/>
              </w:rPr>
              <w:t>Improved African graduate share in masters   programmes from 51% to 55%</w:t>
            </w:r>
          </w:p>
          <w:p w:rsidR="00966D3A" w:rsidRDefault="004B0F0C">
            <w:pPr>
              <w:pStyle w:val="TableParagraph"/>
              <w:spacing w:before="0"/>
              <w:ind w:left="264"/>
              <w:rPr>
                <w:sz w:val="20"/>
              </w:rPr>
            </w:pPr>
            <w:r>
              <w:rPr>
                <w:sz w:val="20"/>
              </w:rPr>
              <w:t>in 2022</w:t>
            </w:r>
          </w:p>
        </w:tc>
        <w:tc>
          <w:tcPr>
            <w:tcW w:w="2597" w:type="dxa"/>
          </w:tcPr>
          <w:p w:rsidR="00966D3A" w:rsidRDefault="004B0F0C">
            <w:pPr>
              <w:pStyle w:val="TableParagraph"/>
              <w:ind w:left="211"/>
              <w:rPr>
                <w:sz w:val="20"/>
              </w:rPr>
            </w:pPr>
            <w:r>
              <w:rPr>
                <w:sz w:val="20"/>
              </w:rPr>
              <w:t>51%</w:t>
            </w:r>
          </w:p>
        </w:tc>
        <w:tc>
          <w:tcPr>
            <w:tcW w:w="2110" w:type="dxa"/>
          </w:tcPr>
          <w:p w:rsidR="00966D3A" w:rsidRDefault="004B0F0C">
            <w:pPr>
              <w:pStyle w:val="TableParagraph"/>
              <w:ind w:left="211"/>
              <w:rPr>
                <w:sz w:val="20"/>
              </w:rPr>
            </w:pPr>
            <w:r>
              <w:rPr>
                <w:sz w:val="20"/>
              </w:rPr>
              <w:t>53%</w:t>
            </w:r>
          </w:p>
        </w:tc>
        <w:tc>
          <w:tcPr>
            <w:tcW w:w="2014" w:type="dxa"/>
          </w:tcPr>
          <w:p w:rsidR="00966D3A" w:rsidRDefault="004B0F0C">
            <w:pPr>
              <w:pStyle w:val="TableParagraph"/>
              <w:ind w:left="211"/>
              <w:rPr>
                <w:sz w:val="20"/>
              </w:rPr>
            </w:pPr>
            <w:r>
              <w:rPr>
                <w:sz w:val="20"/>
              </w:rPr>
              <w:t>55%</w:t>
            </w:r>
          </w:p>
        </w:tc>
        <w:tc>
          <w:tcPr>
            <w:tcW w:w="1978" w:type="dxa"/>
          </w:tcPr>
          <w:p w:rsidR="00966D3A" w:rsidRDefault="004B0F0C">
            <w:pPr>
              <w:pStyle w:val="TableParagraph"/>
              <w:ind w:left="211"/>
              <w:rPr>
                <w:b/>
                <w:sz w:val="20"/>
              </w:rPr>
            </w:pPr>
            <w:r>
              <w:rPr>
                <w:b/>
                <w:sz w:val="20"/>
              </w:rPr>
              <w:t>DVC R&amp;E</w:t>
            </w:r>
          </w:p>
        </w:tc>
      </w:tr>
      <w:tr w:rsidR="00966D3A">
        <w:trPr>
          <w:trHeight w:hRule="exact" w:val="1133"/>
        </w:trPr>
        <w:tc>
          <w:tcPr>
            <w:tcW w:w="2283" w:type="dxa"/>
          </w:tcPr>
          <w:p w:rsidR="00966D3A" w:rsidRDefault="004B0F0C">
            <w:pPr>
              <w:pStyle w:val="TableParagraph"/>
              <w:tabs>
                <w:tab w:val="left" w:pos="1386"/>
              </w:tabs>
              <w:spacing w:line="276" w:lineRule="auto"/>
              <w:ind w:left="134" w:right="102" w:hanging="8"/>
              <w:jc w:val="both"/>
              <w:rPr>
                <w:sz w:val="20"/>
              </w:rPr>
            </w:pPr>
            <w:r>
              <w:rPr>
                <w:sz w:val="20"/>
              </w:rPr>
              <w:t>Ensure</w:t>
            </w:r>
            <w:r>
              <w:rPr>
                <w:sz w:val="20"/>
              </w:rPr>
              <w:tab/>
              <w:t>improved graduate share in doctoral  programmes (%)</w:t>
            </w:r>
          </w:p>
        </w:tc>
        <w:tc>
          <w:tcPr>
            <w:tcW w:w="3680" w:type="dxa"/>
          </w:tcPr>
          <w:p w:rsidR="00966D3A" w:rsidRDefault="004B0F0C">
            <w:pPr>
              <w:pStyle w:val="TableParagraph"/>
              <w:spacing w:line="276" w:lineRule="auto"/>
              <w:ind w:left="264" w:hanging="53"/>
              <w:rPr>
                <w:sz w:val="20"/>
              </w:rPr>
            </w:pPr>
            <w:r>
              <w:rPr>
                <w:sz w:val="20"/>
              </w:rPr>
              <w:t>Improved African graduate share in doctoral  programmes from 50% to 55%</w:t>
            </w:r>
          </w:p>
          <w:p w:rsidR="00966D3A" w:rsidRDefault="004B0F0C">
            <w:pPr>
              <w:pStyle w:val="TableParagraph"/>
              <w:spacing w:before="0"/>
              <w:ind w:left="264"/>
              <w:rPr>
                <w:sz w:val="20"/>
              </w:rPr>
            </w:pPr>
            <w:r>
              <w:rPr>
                <w:sz w:val="20"/>
              </w:rPr>
              <w:t>in 2022</w:t>
            </w:r>
          </w:p>
        </w:tc>
        <w:tc>
          <w:tcPr>
            <w:tcW w:w="2597" w:type="dxa"/>
          </w:tcPr>
          <w:p w:rsidR="00966D3A" w:rsidRDefault="004B0F0C">
            <w:pPr>
              <w:pStyle w:val="TableParagraph"/>
              <w:ind w:left="211"/>
              <w:rPr>
                <w:sz w:val="20"/>
              </w:rPr>
            </w:pPr>
            <w:r>
              <w:rPr>
                <w:sz w:val="20"/>
              </w:rPr>
              <w:t>50%</w:t>
            </w:r>
          </w:p>
        </w:tc>
        <w:tc>
          <w:tcPr>
            <w:tcW w:w="2110" w:type="dxa"/>
          </w:tcPr>
          <w:p w:rsidR="00966D3A" w:rsidRDefault="004B0F0C">
            <w:pPr>
              <w:pStyle w:val="TableParagraph"/>
              <w:rPr>
                <w:sz w:val="20"/>
              </w:rPr>
            </w:pPr>
            <w:r>
              <w:rPr>
                <w:sz w:val="20"/>
              </w:rPr>
              <w:t>52%</w:t>
            </w:r>
          </w:p>
        </w:tc>
        <w:tc>
          <w:tcPr>
            <w:tcW w:w="2014" w:type="dxa"/>
          </w:tcPr>
          <w:p w:rsidR="00966D3A" w:rsidRDefault="004B0F0C">
            <w:pPr>
              <w:pStyle w:val="TableParagraph"/>
              <w:rPr>
                <w:sz w:val="20"/>
              </w:rPr>
            </w:pPr>
            <w:r>
              <w:rPr>
                <w:sz w:val="20"/>
              </w:rPr>
              <w:t>55%</w:t>
            </w:r>
          </w:p>
        </w:tc>
        <w:tc>
          <w:tcPr>
            <w:tcW w:w="1978" w:type="dxa"/>
          </w:tcPr>
          <w:p w:rsidR="00966D3A" w:rsidRDefault="004B0F0C">
            <w:pPr>
              <w:pStyle w:val="TableParagraph"/>
              <w:ind w:left="211"/>
              <w:rPr>
                <w:b/>
                <w:sz w:val="20"/>
              </w:rPr>
            </w:pPr>
            <w:r>
              <w:rPr>
                <w:b/>
                <w:sz w:val="20"/>
              </w:rPr>
              <w:t>DVC R&amp;E</w:t>
            </w:r>
          </w:p>
        </w:tc>
      </w:tr>
      <w:tr w:rsidR="00966D3A">
        <w:trPr>
          <w:trHeight w:hRule="exact" w:val="4223"/>
        </w:trPr>
        <w:tc>
          <w:tcPr>
            <w:tcW w:w="2283" w:type="dxa"/>
          </w:tcPr>
          <w:p w:rsidR="00966D3A" w:rsidRDefault="004B0F0C">
            <w:pPr>
              <w:pStyle w:val="TableParagraph"/>
              <w:spacing w:before="4" w:line="276" w:lineRule="auto"/>
              <w:ind w:left="134" w:right="102"/>
              <w:jc w:val="both"/>
              <w:rPr>
                <w:sz w:val="20"/>
              </w:rPr>
            </w:pPr>
            <w:r>
              <w:rPr>
                <w:b/>
                <w:sz w:val="20"/>
              </w:rPr>
              <w:t xml:space="preserve">First-Year Success (FYS) Peer Learning Circles (PLCs) </w:t>
            </w:r>
            <w:r>
              <w:rPr>
                <w:sz w:val="20"/>
              </w:rPr>
              <w:t>A FYS programme is</w:t>
            </w:r>
            <w:r>
              <w:rPr>
                <w:spacing w:val="-35"/>
                <w:sz w:val="20"/>
              </w:rPr>
              <w:t xml:space="preserve"> </w:t>
            </w:r>
            <w:r>
              <w:rPr>
                <w:sz w:val="20"/>
              </w:rPr>
              <w:t>offered throughout the first-year of study, to assist students to adapt to the demands of academic</w:t>
            </w:r>
            <w:r>
              <w:rPr>
                <w:spacing w:val="-8"/>
                <w:sz w:val="20"/>
              </w:rPr>
              <w:t xml:space="preserve"> </w:t>
            </w:r>
            <w:r>
              <w:rPr>
                <w:sz w:val="20"/>
              </w:rPr>
              <w:t>life</w:t>
            </w:r>
          </w:p>
        </w:tc>
        <w:tc>
          <w:tcPr>
            <w:tcW w:w="3680" w:type="dxa"/>
          </w:tcPr>
          <w:p w:rsidR="00966D3A" w:rsidRDefault="004B0F0C">
            <w:pPr>
              <w:pStyle w:val="TableParagraph"/>
              <w:spacing w:before="4" w:line="276" w:lineRule="auto"/>
              <w:ind w:right="111" w:hanging="20"/>
              <w:rPr>
                <w:sz w:val="20"/>
              </w:rPr>
            </w:pPr>
            <w:r>
              <w:rPr>
                <w:sz w:val="20"/>
              </w:rPr>
              <w:t>Increased student involvement in FYSFirst- year student success rates</w:t>
            </w:r>
          </w:p>
          <w:p w:rsidR="00966D3A" w:rsidRDefault="00966D3A">
            <w:pPr>
              <w:pStyle w:val="TableParagraph"/>
              <w:spacing w:before="2"/>
              <w:ind w:left="0"/>
              <w:rPr>
                <w:rFonts w:ascii="Times New Roman"/>
                <w:sz w:val="24"/>
              </w:rPr>
            </w:pPr>
          </w:p>
          <w:p w:rsidR="00966D3A" w:rsidRDefault="004B0F0C">
            <w:pPr>
              <w:pStyle w:val="TableParagraph"/>
              <w:spacing w:before="0"/>
              <w:ind w:left="84"/>
              <w:rPr>
                <w:sz w:val="20"/>
              </w:rPr>
            </w:pPr>
            <w:r>
              <w:rPr>
                <w:sz w:val="20"/>
              </w:rPr>
              <w:t>First-year dropout rates decrease</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5"/>
              <w:ind w:left="0"/>
              <w:rPr>
                <w:rFonts w:ascii="Times New Roman"/>
                <w:sz w:val="16"/>
              </w:rPr>
            </w:pPr>
          </w:p>
          <w:p w:rsidR="00966D3A" w:rsidRDefault="004B0F0C">
            <w:pPr>
              <w:pStyle w:val="TableParagraph"/>
              <w:spacing w:before="0"/>
              <w:ind w:left="84"/>
              <w:rPr>
                <w:sz w:val="20"/>
              </w:rPr>
            </w:pPr>
            <w:r>
              <w:rPr>
                <w:sz w:val="20"/>
              </w:rPr>
              <w:t>Rating of first-year experience by students</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5"/>
              <w:ind w:left="0"/>
              <w:rPr>
                <w:rFonts w:ascii="Times New Roman"/>
                <w:sz w:val="16"/>
              </w:rPr>
            </w:pPr>
          </w:p>
          <w:p w:rsidR="00966D3A" w:rsidRDefault="004B0F0C">
            <w:pPr>
              <w:pStyle w:val="TableParagraph"/>
              <w:spacing w:before="0" w:line="276" w:lineRule="auto"/>
              <w:ind w:hanging="20"/>
              <w:rPr>
                <w:sz w:val="20"/>
              </w:rPr>
            </w:pPr>
            <w:r>
              <w:rPr>
                <w:sz w:val="20"/>
              </w:rPr>
              <w:t>Rating of quality of the peer facilitation in Buddy PLCs</w:t>
            </w:r>
          </w:p>
        </w:tc>
        <w:tc>
          <w:tcPr>
            <w:tcW w:w="2597" w:type="dxa"/>
          </w:tcPr>
          <w:p w:rsidR="00966D3A" w:rsidRDefault="00966D3A"/>
        </w:tc>
        <w:tc>
          <w:tcPr>
            <w:tcW w:w="2110" w:type="dxa"/>
          </w:tcPr>
          <w:p w:rsidR="00966D3A" w:rsidRDefault="004B0F0C">
            <w:pPr>
              <w:pStyle w:val="TableParagraph"/>
              <w:spacing w:before="4" w:line="276" w:lineRule="auto"/>
              <w:ind w:left="83" w:right="578"/>
              <w:rPr>
                <w:sz w:val="20"/>
              </w:rPr>
            </w:pPr>
            <w:r>
              <w:rPr>
                <w:sz w:val="20"/>
              </w:rPr>
              <w:t>70% of first-years involved in FYS</w:t>
            </w:r>
          </w:p>
          <w:p w:rsidR="00966D3A" w:rsidRDefault="00966D3A">
            <w:pPr>
              <w:pStyle w:val="TableParagraph"/>
              <w:spacing w:before="2"/>
              <w:ind w:left="0"/>
              <w:rPr>
                <w:rFonts w:ascii="Times New Roman"/>
                <w:sz w:val="24"/>
              </w:rPr>
            </w:pPr>
          </w:p>
          <w:p w:rsidR="00966D3A" w:rsidRDefault="004B0F0C">
            <w:pPr>
              <w:pStyle w:val="TableParagraph"/>
              <w:spacing w:before="0"/>
              <w:ind w:left="83"/>
              <w:rPr>
                <w:sz w:val="20"/>
              </w:rPr>
            </w:pPr>
            <w:r>
              <w:rPr>
                <w:sz w:val="20"/>
              </w:rPr>
              <w:t>82% success rate</w:t>
            </w:r>
          </w:p>
          <w:p w:rsidR="00966D3A" w:rsidRDefault="004B0F0C">
            <w:pPr>
              <w:pStyle w:val="TableParagraph"/>
              <w:spacing w:before="36"/>
              <w:ind w:left="83"/>
              <w:rPr>
                <w:sz w:val="20"/>
              </w:rPr>
            </w:pPr>
            <w:r>
              <w:rPr>
                <w:sz w:val="20"/>
              </w:rPr>
              <w:t>3yr deg = 18%, 3yr dip</w:t>
            </w:r>
          </w:p>
          <w:p w:rsidR="00966D3A" w:rsidRDefault="004B0F0C">
            <w:pPr>
              <w:pStyle w:val="TableParagraph"/>
              <w:spacing w:before="36"/>
              <w:rPr>
                <w:sz w:val="20"/>
              </w:rPr>
            </w:pPr>
            <w:r>
              <w:rPr>
                <w:sz w:val="20"/>
              </w:rPr>
              <w:t>= 18%, 4yr deg = 12%</w:t>
            </w:r>
          </w:p>
          <w:p w:rsidR="00966D3A" w:rsidRDefault="00966D3A">
            <w:pPr>
              <w:pStyle w:val="TableParagraph"/>
              <w:spacing w:before="3"/>
              <w:ind w:left="0"/>
              <w:rPr>
                <w:rFonts w:ascii="Times New Roman"/>
                <w:sz w:val="27"/>
              </w:rPr>
            </w:pPr>
          </w:p>
          <w:p w:rsidR="00966D3A" w:rsidRDefault="004B0F0C">
            <w:pPr>
              <w:pStyle w:val="TableParagraph"/>
              <w:spacing w:before="0" w:line="276" w:lineRule="auto"/>
              <w:ind w:left="83" w:right="121"/>
              <w:rPr>
                <w:sz w:val="20"/>
              </w:rPr>
            </w:pPr>
            <w:r>
              <w:rPr>
                <w:sz w:val="20"/>
              </w:rPr>
              <w:t>90% of 1</w:t>
            </w:r>
            <w:r>
              <w:rPr>
                <w:position w:val="7"/>
                <w:sz w:val="13"/>
              </w:rPr>
              <w:t xml:space="preserve">st </w:t>
            </w:r>
            <w:r>
              <w:rPr>
                <w:sz w:val="20"/>
              </w:rPr>
              <w:t>yrs rate their experience as “excellent” or “good”</w:t>
            </w:r>
          </w:p>
          <w:p w:rsidR="00966D3A" w:rsidRDefault="00966D3A">
            <w:pPr>
              <w:pStyle w:val="TableParagraph"/>
              <w:spacing w:before="0"/>
              <w:ind w:left="0"/>
              <w:rPr>
                <w:rFonts w:ascii="Times New Roman"/>
                <w:sz w:val="24"/>
              </w:rPr>
            </w:pPr>
          </w:p>
          <w:p w:rsidR="00966D3A" w:rsidRDefault="004B0F0C">
            <w:pPr>
              <w:pStyle w:val="TableParagraph"/>
              <w:spacing w:line="276" w:lineRule="auto"/>
              <w:ind w:right="162" w:hanging="20"/>
              <w:rPr>
                <w:sz w:val="20"/>
              </w:rPr>
            </w:pPr>
            <w:r>
              <w:rPr>
                <w:sz w:val="20"/>
              </w:rPr>
              <w:t>70% of 1</w:t>
            </w:r>
            <w:r>
              <w:rPr>
                <w:position w:val="7"/>
                <w:sz w:val="13"/>
              </w:rPr>
              <w:t xml:space="preserve">st </w:t>
            </w:r>
            <w:r>
              <w:rPr>
                <w:sz w:val="20"/>
              </w:rPr>
              <w:t>years rate Buddy facilitation quality as “excellent” or “good”</w:t>
            </w:r>
          </w:p>
        </w:tc>
        <w:tc>
          <w:tcPr>
            <w:tcW w:w="2014" w:type="dxa"/>
          </w:tcPr>
          <w:p w:rsidR="00966D3A" w:rsidRDefault="00966D3A"/>
        </w:tc>
        <w:tc>
          <w:tcPr>
            <w:tcW w:w="1978" w:type="dxa"/>
          </w:tcPr>
          <w:p w:rsidR="00966D3A" w:rsidRDefault="004B0F0C">
            <w:pPr>
              <w:pStyle w:val="TableParagraph"/>
              <w:spacing w:before="4" w:line="276" w:lineRule="auto"/>
              <w:ind w:left="211" w:right="890"/>
              <w:rPr>
                <w:b/>
                <w:sz w:val="20"/>
              </w:rPr>
            </w:pPr>
            <w:r>
              <w:rPr>
                <w:b/>
                <w:sz w:val="20"/>
              </w:rPr>
              <w:t>DVC T&amp;L DEAN T&amp;L</w:t>
            </w:r>
          </w:p>
        </w:tc>
      </w:tr>
      <w:tr w:rsidR="00966D3A">
        <w:trPr>
          <w:trHeight w:hRule="exact" w:val="2537"/>
        </w:trPr>
        <w:tc>
          <w:tcPr>
            <w:tcW w:w="2283" w:type="dxa"/>
          </w:tcPr>
          <w:p w:rsidR="00966D3A" w:rsidRDefault="004B0F0C">
            <w:pPr>
              <w:pStyle w:val="TableParagraph"/>
              <w:spacing w:line="276" w:lineRule="auto"/>
              <w:ind w:left="134" w:right="554" w:hanging="32"/>
              <w:rPr>
                <w:b/>
                <w:sz w:val="20"/>
              </w:rPr>
            </w:pPr>
            <w:r>
              <w:rPr>
                <w:b/>
                <w:sz w:val="20"/>
              </w:rPr>
              <w:t>Supplemental Instruction (SI) PLC</w:t>
            </w:r>
          </w:p>
        </w:tc>
        <w:tc>
          <w:tcPr>
            <w:tcW w:w="3680" w:type="dxa"/>
          </w:tcPr>
          <w:p w:rsidR="00966D3A" w:rsidRDefault="004B0F0C">
            <w:pPr>
              <w:pStyle w:val="TableParagraph"/>
              <w:spacing w:line="276" w:lineRule="auto"/>
              <w:ind w:left="134" w:right="69" w:hanging="32"/>
              <w:rPr>
                <w:sz w:val="20"/>
              </w:rPr>
            </w:pPr>
            <w:r>
              <w:rPr>
                <w:sz w:val="20"/>
              </w:rPr>
              <w:t>Student success rates in modules where SI is offered – for first time and in general</w:t>
            </w:r>
          </w:p>
        </w:tc>
        <w:tc>
          <w:tcPr>
            <w:tcW w:w="2597" w:type="dxa"/>
          </w:tcPr>
          <w:p w:rsidR="00966D3A" w:rsidRDefault="00966D3A"/>
        </w:tc>
        <w:tc>
          <w:tcPr>
            <w:tcW w:w="2110" w:type="dxa"/>
          </w:tcPr>
          <w:p w:rsidR="00966D3A" w:rsidRDefault="004B0F0C">
            <w:pPr>
              <w:pStyle w:val="TableParagraph"/>
              <w:spacing w:line="276" w:lineRule="auto"/>
              <w:ind w:left="134" w:right="105" w:hanging="32"/>
              <w:jc w:val="both"/>
              <w:rPr>
                <w:sz w:val="20"/>
              </w:rPr>
            </w:pPr>
            <w:r>
              <w:rPr>
                <w:sz w:val="20"/>
              </w:rPr>
              <w:t>Incl. in 78% of the modules where SI offered for first time.</w:t>
            </w:r>
          </w:p>
        </w:tc>
        <w:tc>
          <w:tcPr>
            <w:tcW w:w="2014" w:type="dxa"/>
          </w:tcPr>
          <w:p w:rsidR="00966D3A" w:rsidRDefault="00966D3A"/>
        </w:tc>
        <w:tc>
          <w:tcPr>
            <w:tcW w:w="1978" w:type="dxa"/>
          </w:tcPr>
          <w:p w:rsidR="00966D3A" w:rsidRDefault="004B0F0C">
            <w:pPr>
              <w:pStyle w:val="TableParagraph"/>
              <w:spacing w:line="276" w:lineRule="auto"/>
              <w:ind w:left="211" w:right="890"/>
              <w:rPr>
                <w:b/>
                <w:sz w:val="20"/>
              </w:rPr>
            </w:pPr>
            <w:r>
              <w:rPr>
                <w:b/>
                <w:sz w:val="20"/>
              </w:rPr>
              <w:t>DVC T&amp;L DEAN T&amp;L</w:t>
            </w:r>
          </w:p>
        </w:tc>
      </w:tr>
    </w:tbl>
    <w:p w:rsidR="00966D3A" w:rsidRDefault="00966D3A">
      <w:pPr>
        <w:spacing w:line="276" w:lineRule="auto"/>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24"/>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24"/>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3942"/>
        </w:trPr>
        <w:tc>
          <w:tcPr>
            <w:tcW w:w="2283" w:type="dxa"/>
          </w:tcPr>
          <w:p w:rsidR="00966D3A" w:rsidRDefault="004B0F0C">
            <w:pPr>
              <w:pStyle w:val="TableParagraph"/>
              <w:spacing w:line="276" w:lineRule="auto"/>
              <w:ind w:right="110" w:firstLine="31"/>
              <w:rPr>
                <w:sz w:val="20"/>
              </w:rPr>
            </w:pPr>
            <w:r>
              <w:rPr>
                <w:sz w:val="20"/>
              </w:rPr>
              <w:t>Provision of SI sessions by SI leaders (trained senior student) to support mainly first year students in high risk and gateway modules.</w:t>
            </w:r>
          </w:p>
          <w:p w:rsidR="00966D3A" w:rsidRDefault="004B0F0C">
            <w:pPr>
              <w:pStyle w:val="TableParagraph"/>
              <w:spacing w:before="0" w:line="276" w:lineRule="auto"/>
              <w:ind w:right="137" w:firstLine="31"/>
              <w:rPr>
                <w:sz w:val="20"/>
              </w:rPr>
            </w:pPr>
            <w:r>
              <w:rPr>
                <w:sz w:val="20"/>
              </w:rPr>
              <w:t>Provision of SI sessions by SI leaders (trained senior student) to support mainly first year students in high risk and gateway modules. (contd)</w:t>
            </w:r>
          </w:p>
        </w:tc>
        <w:tc>
          <w:tcPr>
            <w:tcW w:w="3680" w:type="dxa"/>
          </w:tcPr>
          <w:p w:rsidR="00966D3A" w:rsidRDefault="004B0F0C">
            <w:pPr>
              <w:pStyle w:val="TableParagraph"/>
              <w:spacing w:line="276" w:lineRule="auto"/>
              <w:ind w:right="162" w:firstLine="31"/>
              <w:rPr>
                <w:sz w:val="20"/>
              </w:rPr>
            </w:pPr>
            <w:r>
              <w:rPr>
                <w:sz w:val="20"/>
              </w:rPr>
              <w:t>Increase in number of modules where SI is offered</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ind w:left="0"/>
              <w:rPr>
                <w:rFonts w:ascii="Times New Roman"/>
              </w:rPr>
            </w:pPr>
          </w:p>
          <w:p w:rsidR="00966D3A" w:rsidRDefault="004B0F0C">
            <w:pPr>
              <w:pStyle w:val="TableParagraph"/>
              <w:spacing w:before="0"/>
              <w:ind w:left="134"/>
              <w:rPr>
                <w:sz w:val="20"/>
              </w:rPr>
            </w:pPr>
            <w:r>
              <w:rPr>
                <w:sz w:val="20"/>
              </w:rPr>
              <w:t>Rating of student experience of SI PLCs</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4"/>
              <w:ind w:left="0"/>
              <w:rPr>
                <w:rFonts w:ascii="Times New Roman"/>
                <w:sz w:val="16"/>
              </w:rPr>
            </w:pPr>
          </w:p>
          <w:p w:rsidR="00966D3A" w:rsidRDefault="004B0F0C">
            <w:pPr>
              <w:pStyle w:val="TableParagraph"/>
              <w:spacing w:line="276" w:lineRule="auto"/>
              <w:ind w:right="111" w:firstLine="31"/>
              <w:rPr>
                <w:sz w:val="20"/>
              </w:rPr>
            </w:pPr>
            <w:r>
              <w:rPr>
                <w:sz w:val="20"/>
              </w:rPr>
              <w:t>Rating of quality of the peer facilitation in SI PLCs</w:t>
            </w:r>
          </w:p>
        </w:tc>
        <w:tc>
          <w:tcPr>
            <w:tcW w:w="2597" w:type="dxa"/>
          </w:tcPr>
          <w:p w:rsidR="00966D3A" w:rsidRDefault="00966D3A"/>
        </w:tc>
        <w:tc>
          <w:tcPr>
            <w:tcW w:w="2110" w:type="dxa"/>
          </w:tcPr>
          <w:p w:rsidR="00966D3A" w:rsidRDefault="004B0F0C">
            <w:pPr>
              <w:pStyle w:val="TableParagraph"/>
              <w:spacing w:line="276" w:lineRule="auto"/>
              <w:ind w:right="123" w:firstLine="31"/>
              <w:rPr>
                <w:sz w:val="20"/>
              </w:rPr>
            </w:pPr>
            <w:r>
              <w:rPr>
                <w:sz w:val="20"/>
              </w:rPr>
              <w:t>Incl in 76% of modules where SI offered improved by more than university average. SI offered in 125 modules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right="162" w:firstLine="31"/>
              <w:rPr>
                <w:sz w:val="20"/>
              </w:rPr>
            </w:pPr>
            <w:r>
              <w:rPr>
                <w:sz w:val="20"/>
              </w:rPr>
              <w:t>70% rate their experience as “excellent” or “good”.</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right="121" w:firstLine="31"/>
              <w:rPr>
                <w:sz w:val="20"/>
              </w:rPr>
            </w:pPr>
            <w:r>
              <w:rPr>
                <w:sz w:val="20"/>
              </w:rPr>
              <w:t>70% rate SI facilitation quality as “excellent” or “good”</w:t>
            </w:r>
          </w:p>
        </w:tc>
        <w:tc>
          <w:tcPr>
            <w:tcW w:w="2014" w:type="dxa"/>
          </w:tcPr>
          <w:p w:rsidR="00966D3A" w:rsidRDefault="00966D3A"/>
        </w:tc>
        <w:tc>
          <w:tcPr>
            <w:tcW w:w="1978" w:type="dxa"/>
          </w:tcPr>
          <w:p w:rsidR="00966D3A" w:rsidRDefault="004B0F0C">
            <w:pPr>
              <w:pStyle w:val="TableParagraph"/>
              <w:spacing w:line="276" w:lineRule="auto"/>
              <w:ind w:left="211" w:right="890"/>
              <w:rPr>
                <w:b/>
                <w:sz w:val="20"/>
              </w:rPr>
            </w:pPr>
            <w:r>
              <w:rPr>
                <w:b/>
                <w:sz w:val="20"/>
              </w:rPr>
              <w:t>DVC T&amp;L DEAN T&amp;L</w:t>
            </w:r>
          </w:p>
        </w:tc>
      </w:tr>
      <w:tr w:rsidR="00966D3A">
        <w:trPr>
          <w:trHeight w:hRule="exact" w:val="4784"/>
        </w:trPr>
        <w:tc>
          <w:tcPr>
            <w:tcW w:w="2283" w:type="dxa"/>
          </w:tcPr>
          <w:p w:rsidR="00966D3A" w:rsidRDefault="004B0F0C">
            <w:pPr>
              <w:pStyle w:val="TableParagraph"/>
              <w:spacing w:line="276" w:lineRule="auto"/>
              <w:ind w:right="160" w:firstLine="31"/>
              <w:rPr>
                <w:sz w:val="20"/>
              </w:rPr>
            </w:pPr>
            <w:r>
              <w:rPr>
                <w:b/>
                <w:sz w:val="20"/>
              </w:rPr>
              <w:t xml:space="preserve">Tutor and Mentor PLCs </w:t>
            </w:r>
            <w:r>
              <w:rPr>
                <w:sz w:val="20"/>
              </w:rPr>
              <w:t>Small group, interactive, peer-facilitated learning offered in modules and in the residences.</w:t>
            </w:r>
          </w:p>
        </w:tc>
        <w:tc>
          <w:tcPr>
            <w:tcW w:w="3680" w:type="dxa"/>
          </w:tcPr>
          <w:p w:rsidR="00966D3A" w:rsidRDefault="004B0F0C">
            <w:pPr>
              <w:pStyle w:val="TableParagraph"/>
              <w:ind w:left="134"/>
              <w:rPr>
                <w:sz w:val="20"/>
              </w:rPr>
            </w:pPr>
            <w:r>
              <w:rPr>
                <w:sz w:val="20"/>
              </w:rPr>
              <w:t>Student success rates increase</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3"/>
              <w:ind w:left="0"/>
              <w:rPr>
                <w:rFonts w:ascii="Times New Roman"/>
                <w:sz w:val="25"/>
              </w:rPr>
            </w:pPr>
          </w:p>
          <w:p w:rsidR="00966D3A" w:rsidRDefault="004B0F0C">
            <w:pPr>
              <w:pStyle w:val="TableParagraph"/>
              <w:spacing w:before="0" w:line="276" w:lineRule="auto"/>
              <w:ind w:firstLine="31"/>
              <w:rPr>
                <w:sz w:val="20"/>
              </w:rPr>
            </w:pPr>
            <w:r>
              <w:rPr>
                <w:sz w:val="20"/>
              </w:rPr>
              <w:t>Increase in number of modules where tutorials or mentoring is offered</w:t>
            </w:r>
          </w:p>
          <w:p w:rsidR="00966D3A" w:rsidRDefault="00966D3A">
            <w:pPr>
              <w:pStyle w:val="TableParagraph"/>
              <w:spacing w:before="0"/>
              <w:ind w:left="0"/>
              <w:rPr>
                <w:rFonts w:ascii="Times New Roman"/>
                <w:sz w:val="20"/>
              </w:rPr>
            </w:pPr>
          </w:p>
          <w:p w:rsidR="00966D3A" w:rsidRDefault="00966D3A">
            <w:pPr>
              <w:pStyle w:val="TableParagraph"/>
              <w:spacing w:before="9"/>
              <w:ind w:left="0"/>
              <w:rPr>
                <w:rFonts w:ascii="Times New Roman"/>
                <w:sz w:val="28"/>
              </w:rPr>
            </w:pPr>
          </w:p>
          <w:p w:rsidR="00966D3A" w:rsidRDefault="004B0F0C">
            <w:pPr>
              <w:pStyle w:val="TableParagraph"/>
              <w:spacing w:before="0" w:line="276" w:lineRule="auto"/>
              <w:ind w:firstLine="31"/>
              <w:rPr>
                <w:sz w:val="20"/>
              </w:rPr>
            </w:pPr>
            <w:r>
              <w:rPr>
                <w:sz w:val="20"/>
              </w:rPr>
              <w:t>Rating of student experience of tuts/ mentoring</w:t>
            </w:r>
          </w:p>
          <w:p w:rsidR="00966D3A" w:rsidRDefault="00966D3A">
            <w:pPr>
              <w:pStyle w:val="TableParagraph"/>
              <w:spacing w:before="0"/>
              <w:ind w:left="0"/>
              <w:rPr>
                <w:rFonts w:ascii="Times New Roman"/>
                <w:sz w:val="20"/>
              </w:rPr>
            </w:pPr>
          </w:p>
          <w:p w:rsidR="00966D3A" w:rsidRDefault="00966D3A">
            <w:pPr>
              <w:pStyle w:val="TableParagraph"/>
              <w:spacing w:before="9"/>
              <w:ind w:left="0"/>
              <w:rPr>
                <w:rFonts w:ascii="Times New Roman"/>
                <w:sz w:val="28"/>
              </w:rPr>
            </w:pPr>
          </w:p>
          <w:p w:rsidR="00966D3A" w:rsidRDefault="004B0F0C">
            <w:pPr>
              <w:pStyle w:val="TableParagraph"/>
              <w:spacing w:before="0" w:line="276" w:lineRule="auto"/>
              <w:ind w:firstLine="31"/>
              <w:rPr>
                <w:sz w:val="20"/>
              </w:rPr>
            </w:pPr>
            <w:r>
              <w:rPr>
                <w:sz w:val="20"/>
              </w:rPr>
              <w:t>Rating of quality of the peer facilitation in tuts/mentor sessions</w:t>
            </w:r>
          </w:p>
        </w:tc>
        <w:tc>
          <w:tcPr>
            <w:tcW w:w="2597" w:type="dxa"/>
          </w:tcPr>
          <w:p w:rsidR="00966D3A" w:rsidRDefault="00966D3A"/>
        </w:tc>
        <w:tc>
          <w:tcPr>
            <w:tcW w:w="2110" w:type="dxa"/>
          </w:tcPr>
          <w:p w:rsidR="00966D3A" w:rsidRDefault="004B0F0C">
            <w:pPr>
              <w:pStyle w:val="TableParagraph"/>
              <w:spacing w:line="276" w:lineRule="auto"/>
              <w:ind w:right="162" w:firstLine="31"/>
              <w:rPr>
                <w:sz w:val="20"/>
              </w:rPr>
            </w:pPr>
            <w:r>
              <w:rPr>
                <w:sz w:val="20"/>
              </w:rPr>
              <w:t>60% of modules with tuts/mentor sessions improved by more than university average.</w:t>
            </w:r>
          </w:p>
          <w:p w:rsidR="00966D3A" w:rsidRDefault="00966D3A">
            <w:pPr>
              <w:pStyle w:val="TableParagraph"/>
              <w:spacing w:before="4"/>
              <w:ind w:left="0"/>
              <w:rPr>
                <w:rFonts w:ascii="Times New Roman"/>
                <w:sz w:val="24"/>
              </w:rPr>
            </w:pPr>
          </w:p>
          <w:p w:rsidR="00966D3A" w:rsidRDefault="004B0F0C">
            <w:pPr>
              <w:pStyle w:val="TableParagraph"/>
              <w:spacing w:line="276" w:lineRule="auto"/>
              <w:ind w:right="162" w:firstLine="31"/>
              <w:rPr>
                <w:sz w:val="20"/>
              </w:rPr>
            </w:pPr>
            <w:r>
              <w:rPr>
                <w:sz w:val="20"/>
              </w:rPr>
              <w:t>400 modules with tuts/ mentoring sessions</w:t>
            </w:r>
          </w:p>
          <w:p w:rsidR="00966D3A" w:rsidRDefault="00966D3A">
            <w:pPr>
              <w:pStyle w:val="TableParagraph"/>
              <w:spacing w:before="4"/>
              <w:ind w:left="0"/>
              <w:rPr>
                <w:rFonts w:ascii="Times New Roman"/>
                <w:sz w:val="24"/>
              </w:rPr>
            </w:pPr>
          </w:p>
          <w:p w:rsidR="00966D3A" w:rsidRDefault="004B0F0C">
            <w:pPr>
              <w:pStyle w:val="TableParagraph"/>
              <w:spacing w:line="276" w:lineRule="auto"/>
              <w:ind w:right="182" w:firstLine="31"/>
              <w:rPr>
                <w:sz w:val="20"/>
              </w:rPr>
            </w:pPr>
            <w:r>
              <w:rPr>
                <w:sz w:val="20"/>
              </w:rPr>
              <w:t>70% rate their experience as “excellent” or “good”.</w:t>
            </w:r>
          </w:p>
          <w:p w:rsidR="00966D3A" w:rsidRDefault="00966D3A">
            <w:pPr>
              <w:pStyle w:val="TableParagraph"/>
              <w:spacing w:before="5"/>
              <w:ind w:left="0"/>
              <w:rPr>
                <w:rFonts w:ascii="Times New Roman"/>
                <w:sz w:val="24"/>
              </w:rPr>
            </w:pPr>
          </w:p>
          <w:p w:rsidR="00966D3A" w:rsidRDefault="004B0F0C">
            <w:pPr>
              <w:pStyle w:val="TableParagraph"/>
              <w:spacing w:before="0" w:line="276" w:lineRule="auto"/>
              <w:ind w:right="279" w:firstLine="31"/>
              <w:jc w:val="both"/>
              <w:rPr>
                <w:sz w:val="20"/>
              </w:rPr>
            </w:pPr>
            <w:r>
              <w:rPr>
                <w:sz w:val="20"/>
              </w:rPr>
              <w:t>70% rate facilitation quality as</w:t>
            </w:r>
            <w:r>
              <w:rPr>
                <w:spacing w:val="-10"/>
                <w:sz w:val="20"/>
              </w:rPr>
              <w:t xml:space="preserve"> </w:t>
            </w:r>
            <w:r>
              <w:rPr>
                <w:sz w:val="20"/>
              </w:rPr>
              <w:t>“excellent” or</w:t>
            </w:r>
            <w:r>
              <w:rPr>
                <w:spacing w:val="-4"/>
                <w:sz w:val="20"/>
              </w:rPr>
              <w:t xml:space="preserve"> </w:t>
            </w:r>
            <w:r>
              <w:rPr>
                <w:sz w:val="20"/>
              </w:rPr>
              <w:t>“good”</w:t>
            </w:r>
          </w:p>
        </w:tc>
        <w:tc>
          <w:tcPr>
            <w:tcW w:w="2014" w:type="dxa"/>
          </w:tcPr>
          <w:p w:rsidR="00966D3A" w:rsidRDefault="00966D3A"/>
        </w:tc>
        <w:tc>
          <w:tcPr>
            <w:tcW w:w="1978" w:type="dxa"/>
          </w:tcPr>
          <w:p w:rsidR="00966D3A" w:rsidRDefault="004B0F0C">
            <w:pPr>
              <w:pStyle w:val="TableParagraph"/>
              <w:spacing w:line="276" w:lineRule="auto"/>
              <w:ind w:left="211" w:right="890"/>
              <w:rPr>
                <w:b/>
                <w:sz w:val="20"/>
              </w:rPr>
            </w:pPr>
            <w:r>
              <w:rPr>
                <w:b/>
                <w:sz w:val="20"/>
              </w:rPr>
              <w:t>DVC T&amp;L DEAN T&amp;L</w:t>
            </w:r>
          </w:p>
        </w:tc>
      </w:tr>
    </w:tbl>
    <w:p w:rsidR="00966D3A" w:rsidRDefault="00966D3A">
      <w:pPr>
        <w:spacing w:line="276" w:lineRule="auto"/>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29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29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rsidTr="00A050B8">
        <w:trPr>
          <w:trHeight w:hRule="exact" w:val="3343"/>
        </w:trPr>
        <w:tc>
          <w:tcPr>
            <w:tcW w:w="2283" w:type="dxa"/>
          </w:tcPr>
          <w:p w:rsidR="00966D3A" w:rsidRDefault="004B0F0C">
            <w:pPr>
              <w:pStyle w:val="TableParagraph"/>
              <w:spacing w:line="276" w:lineRule="auto"/>
              <w:ind w:left="134"/>
              <w:rPr>
                <w:b/>
                <w:sz w:val="20"/>
              </w:rPr>
            </w:pPr>
            <w:r>
              <w:rPr>
                <w:b/>
                <w:sz w:val="20"/>
              </w:rPr>
              <w:t>Writing Development PLCs</w:t>
            </w:r>
          </w:p>
          <w:p w:rsidR="00966D3A" w:rsidRDefault="004B0F0C">
            <w:pPr>
              <w:pStyle w:val="TableParagraph"/>
              <w:spacing w:before="0" w:line="276" w:lineRule="auto"/>
              <w:ind w:left="134" w:right="148"/>
              <w:rPr>
                <w:sz w:val="20"/>
              </w:rPr>
            </w:pPr>
            <w:r>
              <w:rPr>
                <w:sz w:val="20"/>
              </w:rPr>
              <w:t>Online and classroom assistance is offered by the writing assistants/tutors in module learning circles</w:t>
            </w:r>
          </w:p>
        </w:tc>
        <w:tc>
          <w:tcPr>
            <w:tcW w:w="3680" w:type="dxa"/>
          </w:tcPr>
          <w:p w:rsidR="00966D3A" w:rsidRDefault="004B0F0C">
            <w:pPr>
              <w:pStyle w:val="TableParagraph"/>
              <w:ind w:left="134"/>
              <w:rPr>
                <w:sz w:val="20"/>
              </w:rPr>
            </w:pPr>
            <w:r>
              <w:rPr>
                <w:sz w:val="20"/>
              </w:rPr>
              <w:t># hours spent doing assigned writing</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4B0F0C">
            <w:pPr>
              <w:pStyle w:val="TableParagraph"/>
              <w:spacing w:before="137" w:line="276" w:lineRule="auto"/>
              <w:ind w:left="134"/>
              <w:rPr>
                <w:sz w:val="20"/>
              </w:rPr>
            </w:pPr>
            <w:r>
              <w:rPr>
                <w:sz w:val="20"/>
              </w:rPr>
              <w:t>Success rates in modules with intensive writing development</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Pr>
                <w:sz w:val="20"/>
              </w:rPr>
            </w:pPr>
            <w:r>
              <w:rPr>
                <w:sz w:val="20"/>
              </w:rPr>
              <w:t>Modules with a writing intensive component</w:t>
            </w:r>
          </w:p>
        </w:tc>
        <w:tc>
          <w:tcPr>
            <w:tcW w:w="2597" w:type="dxa"/>
          </w:tcPr>
          <w:p w:rsidR="00966D3A" w:rsidRDefault="00966D3A"/>
        </w:tc>
        <w:tc>
          <w:tcPr>
            <w:tcW w:w="2110" w:type="dxa"/>
          </w:tcPr>
          <w:p w:rsidR="00966D3A" w:rsidRDefault="004B0F0C" w:rsidP="00A050B8">
            <w:pPr>
              <w:pStyle w:val="TableParagraph"/>
              <w:spacing w:line="276" w:lineRule="auto"/>
              <w:ind w:left="134" w:right="184"/>
              <w:rPr>
                <w:rFonts w:ascii="Times New Roman"/>
                <w:sz w:val="24"/>
              </w:rPr>
            </w:pPr>
            <w:r>
              <w:rPr>
                <w:sz w:val="20"/>
              </w:rPr>
              <w:t>98 hrs first-years, 120 hrs seniors</w:t>
            </w:r>
          </w:p>
          <w:p w:rsidR="00A050B8" w:rsidRDefault="004B0F0C" w:rsidP="00A050B8">
            <w:pPr>
              <w:pStyle w:val="TableParagraph"/>
              <w:spacing w:before="137" w:line="276" w:lineRule="auto"/>
              <w:ind w:left="134"/>
              <w:rPr>
                <w:sz w:val="20"/>
              </w:rPr>
            </w:pPr>
            <w:r>
              <w:rPr>
                <w:sz w:val="20"/>
              </w:rPr>
              <w:t>82% success rate in modules with</w:t>
            </w:r>
            <w:r w:rsidR="00A050B8">
              <w:rPr>
                <w:sz w:val="20"/>
              </w:rPr>
              <w:t xml:space="preserve"> with intensive writing development</w:t>
            </w:r>
          </w:p>
          <w:p w:rsidR="00966D3A" w:rsidRDefault="004B0F0C">
            <w:pPr>
              <w:pStyle w:val="TableParagraph"/>
              <w:spacing w:before="0" w:line="276" w:lineRule="auto"/>
              <w:ind w:left="134" w:right="59"/>
              <w:rPr>
                <w:sz w:val="20"/>
              </w:rPr>
            </w:pPr>
            <w:r>
              <w:rPr>
                <w:sz w:val="20"/>
              </w:rPr>
              <w:t>Intensive writing dev. 50 modules (note: this target will be adjusted once the baseline survey has been done)</w:t>
            </w:r>
          </w:p>
        </w:tc>
        <w:tc>
          <w:tcPr>
            <w:tcW w:w="2014" w:type="dxa"/>
          </w:tcPr>
          <w:p w:rsidR="00966D3A" w:rsidRDefault="00966D3A"/>
        </w:tc>
        <w:tc>
          <w:tcPr>
            <w:tcW w:w="1978" w:type="dxa"/>
          </w:tcPr>
          <w:p w:rsidR="00966D3A" w:rsidRDefault="004B0F0C">
            <w:pPr>
              <w:pStyle w:val="TableParagraph"/>
              <w:spacing w:line="276" w:lineRule="auto"/>
              <w:ind w:left="211" w:right="890"/>
              <w:rPr>
                <w:b/>
                <w:sz w:val="20"/>
              </w:rPr>
            </w:pPr>
            <w:r>
              <w:rPr>
                <w:b/>
                <w:sz w:val="20"/>
              </w:rPr>
              <w:t>DVC T&amp;L DEAN T&amp;L</w:t>
            </w:r>
          </w:p>
        </w:tc>
      </w:tr>
      <w:tr w:rsidR="00966D3A">
        <w:trPr>
          <w:trHeight w:hRule="exact" w:val="2482"/>
        </w:trPr>
        <w:tc>
          <w:tcPr>
            <w:tcW w:w="2283" w:type="dxa"/>
          </w:tcPr>
          <w:p w:rsidR="00966D3A" w:rsidRDefault="004B0F0C">
            <w:pPr>
              <w:pStyle w:val="TableParagraph"/>
              <w:ind w:left="134"/>
              <w:rPr>
                <w:b/>
                <w:sz w:val="20"/>
              </w:rPr>
            </w:pPr>
            <w:r>
              <w:rPr>
                <w:b/>
                <w:sz w:val="20"/>
              </w:rPr>
              <w:t>PG Orientation PLCs</w:t>
            </w:r>
          </w:p>
          <w:p w:rsidR="00966D3A" w:rsidRDefault="004B0F0C">
            <w:pPr>
              <w:pStyle w:val="TableParagraph"/>
              <w:spacing w:before="36" w:line="276" w:lineRule="auto"/>
              <w:ind w:left="134" w:right="110"/>
              <w:rPr>
                <w:sz w:val="20"/>
              </w:rPr>
            </w:pPr>
            <w:r>
              <w:rPr>
                <w:sz w:val="20"/>
              </w:rPr>
              <w:t>To assist PG students to adapt to the demands of PG studies, face-to-face sessions are blended with online learning opportunities and resources.</w:t>
            </w:r>
          </w:p>
        </w:tc>
        <w:tc>
          <w:tcPr>
            <w:tcW w:w="3680" w:type="dxa"/>
          </w:tcPr>
          <w:p w:rsidR="00966D3A" w:rsidRDefault="004B0F0C">
            <w:pPr>
              <w:pStyle w:val="TableParagraph"/>
              <w:ind w:left="134"/>
              <w:rPr>
                <w:sz w:val="20"/>
              </w:rPr>
            </w:pPr>
            <w:r>
              <w:rPr>
                <w:sz w:val="20"/>
              </w:rPr>
              <w:t>PG success rates</w:t>
            </w:r>
          </w:p>
          <w:p w:rsidR="00966D3A" w:rsidRDefault="004B0F0C">
            <w:pPr>
              <w:pStyle w:val="TableParagraph"/>
              <w:spacing w:before="36" w:line="276" w:lineRule="auto"/>
              <w:ind w:left="134"/>
              <w:rPr>
                <w:sz w:val="20"/>
              </w:rPr>
            </w:pPr>
            <w:r>
              <w:rPr>
                <w:sz w:val="20"/>
              </w:rPr>
              <w:t>Quality of PG learning environment provided</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4B0F0C">
            <w:pPr>
              <w:pStyle w:val="TableParagraph"/>
              <w:spacing w:before="152" w:line="276" w:lineRule="auto"/>
              <w:ind w:left="134" w:right="278"/>
              <w:rPr>
                <w:sz w:val="20"/>
              </w:rPr>
            </w:pPr>
            <w:r>
              <w:rPr>
                <w:sz w:val="20"/>
              </w:rPr>
              <w:t>Participation in peer learning support circles</w:t>
            </w:r>
          </w:p>
        </w:tc>
        <w:tc>
          <w:tcPr>
            <w:tcW w:w="2597" w:type="dxa"/>
          </w:tcPr>
          <w:p w:rsidR="00966D3A" w:rsidRDefault="00966D3A"/>
        </w:tc>
        <w:tc>
          <w:tcPr>
            <w:tcW w:w="2110" w:type="dxa"/>
          </w:tcPr>
          <w:p w:rsidR="00966D3A" w:rsidRDefault="004B0F0C">
            <w:pPr>
              <w:pStyle w:val="TableParagraph"/>
              <w:ind w:left="134"/>
              <w:rPr>
                <w:sz w:val="20"/>
              </w:rPr>
            </w:pPr>
            <w:r>
              <w:rPr>
                <w:sz w:val="20"/>
              </w:rPr>
              <w:t>Hons: 82%; M&amp;D: 72%</w:t>
            </w:r>
          </w:p>
          <w:p w:rsidR="00966D3A" w:rsidRDefault="004B0F0C">
            <w:pPr>
              <w:pStyle w:val="TableParagraph"/>
              <w:spacing w:before="36" w:line="276" w:lineRule="auto"/>
              <w:ind w:left="134" w:right="151"/>
              <w:rPr>
                <w:sz w:val="20"/>
              </w:rPr>
            </w:pPr>
            <w:r>
              <w:rPr>
                <w:sz w:val="20"/>
              </w:rPr>
              <w:t>76% rate their experience as “excellent” or “good”.</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392"/>
              <w:rPr>
                <w:sz w:val="20"/>
              </w:rPr>
            </w:pPr>
            <w:r>
              <w:rPr>
                <w:sz w:val="20"/>
              </w:rPr>
              <w:t>60% PG students participate on PLCs</w:t>
            </w:r>
          </w:p>
        </w:tc>
        <w:tc>
          <w:tcPr>
            <w:tcW w:w="2014" w:type="dxa"/>
          </w:tcPr>
          <w:p w:rsidR="00966D3A" w:rsidRDefault="00966D3A"/>
        </w:tc>
        <w:tc>
          <w:tcPr>
            <w:tcW w:w="1978" w:type="dxa"/>
          </w:tcPr>
          <w:p w:rsidR="00966D3A" w:rsidRDefault="004B0F0C">
            <w:pPr>
              <w:pStyle w:val="TableParagraph"/>
              <w:spacing w:line="276" w:lineRule="auto"/>
              <w:ind w:left="211" w:right="910"/>
              <w:jc w:val="both"/>
              <w:rPr>
                <w:b/>
                <w:sz w:val="20"/>
              </w:rPr>
            </w:pPr>
            <w:r>
              <w:rPr>
                <w:b/>
                <w:sz w:val="20"/>
              </w:rPr>
              <w:t>DVC T&amp;L DVC R&amp;E DEAN T&amp;L</w:t>
            </w:r>
          </w:p>
        </w:tc>
      </w:tr>
      <w:tr w:rsidR="00966D3A">
        <w:trPr>
          <w:trHeight w:hRule="exact" w:val="2257"/>
        </w:trPr>
        <w:tc>
          <w:tcPr>
            <w:tcW w:w="2283" w:type="dxa"/>
          </w:tcPr>
          <w:p w:rsidR="00966D3A" w:rsidRDefault="004B0F0C">
            <w:pPr>
              <w:pStyle w:val="TableParagraph"/>
              <w:tabs>
                <w:tab w:val="left" w:pos="1648"/>
              </w:tabs>
              <w:spacing w:line="276" w:lineRule="auto"/>
              <w:ind w:left="134" w:right="101"/>
              <w:jc w:val="both"/>
              <w:rPr>
                <w:sz w:val="20"/>
              </w:rPr>
            </w:pPr>
            <w:r>
              <w:rPr>
                <w:b/>
                <w:sz w:val="20"/>
              </w:rPr>
              <w:t xml:space="preserve">Intern PLCs </w:t>
            </w:r>
            <w:r>
              <w:rPr>
                <w:sz w:val="20"/>
              </w:rPr>
              <w:t>Senior students are provided with work integrated learning opportunities on campus or in communities to enhance their</w:t>
            </w:r>
            <w:r>
              <w:rPr>
                <w:sz w:val="20"/>
              </w:rPr>
              <w:tab/>
              <w:t>career</w:t>
            </w:r>
          </w:p>
          <w:p w:rsidR="00966D3A" w:rsidRDefault="004B0F0C">
            <w:pPr>
              <w:pStyle w:val="TableParagraph"/>
              <w:spacing w:before="0"/>
              <w:ind w:left="134"/>
              <w:jc w:val="both"/>
              <w:rPr>
                <w:sz w:val="20"/>
              </w:rPr>
            </w:pPr>
            <w:r>
              <w:rPr>
                <w:sz w:val="20"/>
              </w:rPr>
              <w:t>development.</w:t>
            </w:r>
          </w:p>
        </w:tc>
        <w:tc>
          <w:tcPr>
            <w:tcW w:w="3680" w:type="dxa"/>
          </w:tcPr>
          <w:p w:rsidR="00966D3A" w:rsidRDefault="004B0F0C">
            <w:pPr>
              <w:pStyle w:val="TableParagraph"/>
              <w:tabs>
                <w:tab w:val="left" w:pos="1270"/>
                <w:tab w:val="left" w:pos="1656"/>
                <w:tab w:val="left" w:pos="2579"/>
              </w:tabs>
              <w:spacing w:line="276" w:lineRule="auto"/>
              <w:ind w:left="134" w:right="105"/>
              <w:rPr>
                <w:sz w:val="20"/>
              </w:rPr>
            </w:pPr>
            <w:r>
              <w:rPr>
                <w:sz w:val="20"/>
              </w:rPr>
              <w:t>Percentage</w:t>
            </w:r>
            <w:r>
              <w:rPr>
                <w:sz w:val="20"/>
              </w:rPr>
              <w:tab/>
              <w:t>of</w:t>
            </w:r>
            <w:r>
              <w:rPr>
                <w:sz w:val="20"/>
              </w:rPr>
              <w:tab/>
              <w:t>students</w:t>
            </w:r>
            <w:r>
              <w:rPr>
                <w:sz w:val="20"/>
              </w:rPr>
              <w:tab/>
              <w:t>undertaking internships</w:t>
            </w:r>
          </w:p>
          <w:p w:rsidR="00966D3A" w:rsidRDefault="004B0F0C">
            <w:pPr>
              <w:pStyle w:val="TableParagraph"/>
              <w:spacing w:before="0" w:line="276" w:lineRule="auto"/>
              <w:ind w:left="134"/>
              <w:rPr>
                <w:sz w:val="20"/>
              </w:rPr>
            </w:pPr>
            <w:r>
              <w:rPr>
                <w:sz w:val="20"/>
              </w:rPr>
              <w:t>Percentage of students doing service learning</w:t>
            </w:r>
          </w:p>
        </w:tc>
        <w:tc>
          <w:tcPr>
            <w:tcW w:w="2597" w:type="dxa"/>
          </w:tcPr>
          <w:p w:rsidR="00966D3A" w:rsidRDefault="00966D3A"/>
        </w:tc>
        <w:tc>
          <w:tcPr>
            <w:tcW w:w="2110" w:type="dxa"/>
          </w:tcPr>
          <w:p w:rsidR="00966D3A" w:rsidRDefault="004B0F0C">
            <w:pPr>
              <w:pStyle w:val="TableParagraph"/>
              <w:spacing w:line="276" w:lineRule="auto"/>
              <w:ind w:left="134" w:right="104"/>
              <w:jc w:val="both"/>
              <w:rPr>
                <w:sz w:val="20"/>
              </w:rPr>
            </w:pPr>
            <w:r>
              <w:rPr>
                <w:sz w:val="20"/>
              </w:rPr>
              <w:t>30% of students involved in internships 20% of students do service learning</w:t>
            </w:r>
          </w:p>
        </w:tc>
        <w:tc>
          <w:tcPr>
            <w:tcW w:w="2014" w:type="dxa"/>
          </w:tcPr>
          <w:p w:rsidR="00966D3A" w:rsidRDefault="00966D3A"/>
        </w:tc>
        <w:tc>
          <w:tcPr>
            <w:tcW w:w="1978" w:type="dxa"/>
          </w:tcPr>
          <w:p w:rsidR="00966D3A" w:rsidRDefault="004B0F0C">
            <w:pPr>
              <w:pStyle w:val="TableParagraph"/>
              <w:spacing w:line="276" w:lineRule="auto"/>
              <w:ind w:left="211" w:right="910"/>
              <w:jc w:val="both"/>
              <w:rPr>
                <w:b/>
                <w:sz w:val="20"/>
              </w:rPr>
            </w:pPr>
            <w:r>
              <w:rPr>
                <w:b/>
                <w:sz w:val="20"/>
              </w:rPr>
              <w:t>DVC T&amp;L DVC R&amp;E DEAN T&amp;L</w:t>
            </w:r>
          </w:p>
        </w:tc>
      </w:tr>
    </w:tbl>
    <w:p w:rsidR="00966D3A" w:rsidRDefault="00966D3A">
      <w:pPr>
        <w:spacing w:line="276" w:lineRule="auto"/>
        <w:jc w:val="both"/>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1133"/>
        </w:trPr>
        <w:tc>
          <w:tcPr>
            <w:tcW w:w="2283" w:type="dxa"/>
            <w:vMerge w:val="restart"/>
          </w:tcPr>
          <w:p w:rsidR="00966D3A" w:rsidRDefault="004B0F0C">
            <w:pPr>
              <w:pStyle w:val="TableParagraph"/>
              <w:spacing w:line="276" w:lineRule="auto"/>
              <w:ind w:left="134" w:right="94" w:hanging="8"/>
              <w:rPr>
                <w:sz w:val="20"/>
              </w:rPr>
            </w:pPr>
            <w:r>
              <w:rPr>
                <w:sz w:val="20"/>
              </w:rPr>
              <w:t>Provide expanded access for students to Nelson Mandela University e- learning resources</w:t>
            </w:r>
          </w:p>
        </w:tc>
        <w:tc>
          <w:tcPr>
            <w:tcW w:w="3680" w:type="dxa"/>
          </w:tcPr>
          <w:p w:rsidR="00966D3A" w:rsidRDefault="004B0F0C">
            <w:pPr>
              <w:pStyle w:val="TableParagraph"/>
              <w:spacing w:line="276" w:lineRule="auto"/>
              <w:ind w:left="134" w:hanging="8"/>
              <w:rPr>
                <w:sz w:val="20"/>
              </w:rPr>
            </w:pPr>
            <w:r>
              <w:rPr>
                <w:sz w:val="20"/>
              </w:rPr>
              <w:t>Developed and implemented student computing device access and provisioning mechanisms</w:t>
            </w:r>
          </w:p>
        </w:tc>
        <w:tc>
          <w:tcPr>
            <w:tcW w:w="2597" w:type="dxa"/>
          </w:tcPr>
          <w:p w:rsidR="00966D3A" w:rsidRDefault="004B0F0C">
            <w:pPr>
              <w:pStyle w:val="TableParagraph"/>
              <w:spacing w:line="276" w:lineRule="auto"/>
              <w:ind w:left="134" w:right="278" w:hanging="8"/>
              <w:rPr>
                <w:sz w:val="20"/>
              </w:rPr>
            </w:pPr>
            <w:r>
              <w:rPr>
                <w:sz w:val="20"/>
              </w:rPr>
              <w:t>At least 1 mechanism available for all first year students to own a fit for purpose computing device</w:t>
            </w:r>
          </w:p>
        </w:tc>
        <w:tc>
          <w:tcPr>
            <w:tcW w:w="2110" w:type="dxa"/>
          </w:tcPr>
          <w:p w:rsidR="00966D3A" w:rsidRDefault="004B0F0C">
            <w:pPr>
              <w:pStyle w:val="TableParagraph"/>
              <w:spacing w:line="276" w:lineRule="auto"/>
              <w:ind w:left="134" w:right="179" w:hanging="8"/>
              <w:rPr>
                <w:sz w:val="20"/>
              </w:rPr>
            </w:pPr>
            <w:r>
              <w:rPr>
                <w:sz w:val="20"/>
              </w:rPr>
              <w:t>Pervasive access to fit for purpose devices</w:t>
            </w:r>
          </w:p>
        </w:tc>
        <w:tc>
          <w:tcPr>
            <w:tcW w:w="2014" w:type="dxa"/>
          </w:tcPr>
          <w:p w:rsidR="00966D3A" w:rsidRDefault="004B0F0C">
            <w:pPr>
              <w:pStyle w:val="TableParagraph"/>
              <w:spacing w:line="276" w:lineRule="auto"/>
              <w:ind w:left="134" w:right="301" w:hanging="8"/>
              <w:rPr>
                <w:sz w:val="20"/>
              </w:rPr>
            </w:pPr>
            <w:r>
              <w:rPr>
                <w:sz w:val="20"/>
              </w:rPr>
              <w:t>Pervasive access to fit for purpose devices</w:t>
            </w:r>
          </w:p>
        </w:tc>
        <w:tc>
          <w:tcPr>
            <w:tcW w:w="1978" w:type="dxa"/>
          </w:tcPr>
          <w:p w:rsidR="00966D3A" w:rsidRDefault="004B0F0C">
            <w:pPr>
              <w:pStyle w:val="TableParagraph"/>
              <w:ind w:left="211"/>
              <w:rPr>
                <w:b/>
                <w:sz w:val="20"/>
              </w:rPr>
            </w:pPr>
            <w:r>
              <w:rPr>
                <w:b/>
                <w:sz w:val="20"/>
              </w:rPr>
              <w:t>DVC IS</w:t>
            </w:r>
          </w:p>
        </w:tc>
      </w:tr>
      <w:tr w:rsidR="00966D3A">
        <w:trPr>
          <w:trHeight w:hRule="exact" w:val="1417"/>
        </w:trPr>
        <w:tc>
          <w:tcPr>
            <w:tcW w:w="2283" w:type="dxa"/>
            <w:vMerge/>
          </w:tcPr>
          <w:p w:rsidR="00966D3A" w:rsidRDefault="00966D3A"/>
        </w:tc>
        <w:tc>
          <w:tcPr>
            <w:tcW w:w="3680" w:type="dxa"/>
          </w:tcPr>
          <w:p w:rsidR="00966D3A" w:rsidRDefault="004B0F0C">
            <w:pPr>
              <w:pStyle w:val="TableParagraph"/>
              <w:spacing w:before="4" w:line="276" w:lineRule="auto"/>
              <w:ind w:left="134" w:right="258" w:hanging="8"/>
              <w:rPr>
                <w:sz w:val="20"/>
              </w:rPr>
            </w:pPr>
            <w:r>
              <w:rPr>
                <w:sz w:val="20"/>
              </w:rPr>
              <w:t>Strategic partnerships with surrounding metropolitan areas and cities to provide free access for university students to e- learning resources</w:t>
            </w:r>
          </w:p>
        </w:tc>
        <w:tc>
          <w:tcPr>
            <w:tcW w:w="2597" w:type="dxa"/>
          </w:tcPr>
          <w:p w:rsidR="00966D3A" w:rsidRDefault="004B0F0C">
            <w:pPr>
              <w:pStyle w:val="TableParagraph"/>
              <w:spacing w:before="4" w:line="276" w:lineRule="auto"/>
              <w:ind w:left="134" w:right="114" w:hanging="8"/>
              <w:rPr>
                <w:sz w:val="20"/>
              </w:rPr>
            </w:pPr>
            <w:r>
              <w:rPr>
                <w:sz w:val="20"/>
              </w:rPr>
              <w:t>90% of public libraries in Nelson Mandela Bay</w:t>
            </w:r>
          </w:p>
          <w:p w:rsidR="00966D3A" w:rsidRDefault="00966D3A">
            <w:pPr>
              <w:pStyle w:val="TableParagraph"/>
              <w:spacing w:before="4"/>
              <w:ind w:left="0"/>
              <w:rPr>
                <w:rFonts w:ascii="Times New Roman"/>
                <w:sz w:val="24"/>
              </w:rPr>
            </w:pPr>
          </w:p>
          <w:p w:rsidR="00966D3A" w:rsidRDefault="004B0F0C">
            <w:pPr>
              <w:pStyle w:val="TableParagraph"/>
              <w:spacing w:line="276" w:lineRule="auto"/>
              <w:ind w:left="134" w:right="485" w:hanging="8"/>
              <w:rPr>
                <w:sz w:val="20"/>
              </w:rPr>
            </w:pPr>
            <w:r>
              <w:rPr>
                <w:sz w:val="20"/>
              </w:rPr>
              <w:t>2 public spaces in the George municipal area</w:t>
            </w:r>
          </w:p>
        </w:tc>
        <w:tc>
          <w:tcPr>
            <w:tcW w:w="2110" w:type="dxa"/>
          </w:tcPr>
          <w:p w:rsidR="00966D3A" w:rsidRDefault="004B0F0C">
            <w:pPr>
              <w:pStyle w:val="TableParagraph"/>
              <w:spacing w:before="4" w:line="276" w:lineRule="auto"/>
              <w:ind w:left="134" w:right="174" w:hanging="8"/>
              <w:rPr>
                <w:sz w:val="20"/>
              </w:rPr>
            </w:pPr>
            <w:r>
              <w:rPr>
                <w:sz w:val="20"/>
              </w:rPr>
              <w:t>Increase in number of public spaces with access to university resources</w:t>
            </w:r>
          </w:p>
        </w:tc>
        <w:tc>
          <w:tcPr>
            <w:tcW w:w="2014" w:type="dxa"/>
          </w:tcPr>
          <w:p w:rsidR="00966D3A" w:rsidRDefault="004B0F0C">
            <w:pPr>
              <w:pStyle w:val="TableParagraph"/>
              <w:spacing w:before="4" w:line="276" w:lineRule="auto"/>
              <w:ind w:left="134" w:right="154" w:hanging="8"/>
              <w:rPr>
                <w:sz w:val="20"/>
              </w:rPr>
            </w:pPr>
            <w:r>
              <w:rPr>
                <w:sz w:val="20"/>
              </w:rPr>
              <w:t>Increase in number of public spaces with access to university resources</w:t>
            </w:r>
          </w:p>
        </w:tc>
        <w:tc>
          <w:tcPr>
            <w:tcW w:w="1978" w:type="dxa"/>
          </w:tcPr>
          <w:p w:rsidR="00966D3A" w:rsidRDefault="004B0F0C">
            <w:pPr>
              <w:pStyle w:val="TableParagraph"/>
              <w:spacing w:before="4"/>
              <w:ind w:left="211"/>
              <w:rPr>
                <w:b/>
                <w:sz w:val="20"/>
              </w:rPr>
            </w:pPr>
            <w:r>
              <w:rPr>
                <w:b/>
                <w:sz w:val="20"/>
              </w:rPr>
              <w:t>DVC IS</w:t>
            </w:r>
          </w:p>
        </w:tc>
      </w:tr>
      <w:tr w:rsidR="00966D3A">
        <w:trPr>
          <w:trHeight w:hRule="exact" w:val="1133"/>
        </w:trPr>
        <w:tc>
          <w:tcPr>
            <w:tcW w:w="2283" w:type="dxa"/>
            <w:vMerge/>
          </w:tcPr>
          <w:p w:rsidR="00966D3A" w:rsidRDefault="00966D3A"/>
        </w:tc>
        <w:tc>
          <w:tcPr>
            <w:tcW w:w="3680" w:type="dxa"/>
          </w:tcPr>
          <w:p w:rsidR="00966D3A" w:rsidRDefault="004B0F0C">
            <w:pPr>
              <w:pStyle w:val="TableParagraph"/>
              <w:spacing w:line="276" w:lineRule="auto"/>
              <w:ind w:left="134" w:hanging="8"/>
              <w:rPr>
                <w:sz w:val="20"/>
              </w:rPr>
            </w:pPr>
            <w:r>
              <w:rPr>
                <w:sz w:val="20"/>
              </w:rPr>
              <w:t>Strategic partnerships with telecommunications companies for free/subsidised access to university information resources</w:t>
            </w:r>
          </w:p>
        </w:tc>
        <w:tc>
          <w:tcPr>
            <w:tcW w:w="2597" w:type="dxa"/>
          </w:tcPr>
          <w:p w:rsidR="00966D3A" w:rsidRDefault="004B0F0C">
            <w:pPr>
              <w:pStyle w:val="TableParagraph"/>
              <w:spacing w:line="276" w:lineRule="auto"/>
              <w:ind w:left="134" w:right="174" w:hanging="8"/>
              <w:jc w:val="both"/>
              <w:rPr>
                <w:sz w:val="20"/>
              </w:rPr>
            </w:pPr>
            <w:r>
              <w:rPr>
                <w:sz w:val="20"/>
              </w:rPr>
              <w:t>Service Agreements in place with all cellular providers to zero-rate limited offerings</w:t>
            </w:r>
          </w:p>
        </w:tc>
        <w:tc>
          <w:tcPr>
            <w:tcW w:w="2110" w:type="dxa"/>
          </w:tcPr>
          <w:p w:rsidR="00966D3A" w:rsidRDefault="004B0F0C">
            <w:pPr>
              <w:pStyle w:val="TableParagraph"/>
              <w:spacing w:line="276" w:lineRule="auto"/>
              <w:ind w:left="134" w:right="374" w:hanging="8"/>
              <w:rPr>
                <w:sz w:val="20"/>
              </w:rPr>
            </w:pPr>
            <w:r>
              <w:rPr>
                <w:sz w:val="20"/>
              </w:rPr>
              <w:t>Review and expand offerings</w:t>
            </w:r>
          </w:p>
        </w:tc>
        <w:tc>
          <w:tcPr>
            <w:tcW w:w="2014" w:type="dxa"/>
          </w:tcPr>
          <w:p w:rsidR="00966D3A" w:rsidRDefault="004B0F0C">
            <w:pPr>
              <w:pStyle w:val="TableParagraph"/>
              <w:spacing w:line="276" w:lineRule="auto"/>
              <w:ind w:left="134" w:right="278" w:hanging="8"/>
              <w:rPr>
                <w:sz w:val="20"/>
              </w:rPr>
            </w:pPr>
            <w:r>
              <w:rPr>
                <w:sz w:val="20"/>
              </w:rPr>
              <w:t>Review and expand offerings</w:t>
            </w:r>
          </w:p>
        </w:tc>
        <w:tc>
          <w:tcPr>
            <w:tcW w:w="1978" w:type="dxa"/>
          </w:tcPr>
          <w:p w:rsidR="00966D3A" w:rsidRDefault="004B0F0C">
            <w:pPr>
              <w:pStyle w:val="TableParagraph"/>
              <w:ind w:left="211"/>
              <w:rPr>
                <w:b/>
                <w:sz w:val="20"/>
              </w:rPr>
            </w:pPr>
            <w:r>
              <w:rPr>
                <w:b/>
                <w:sz w:val="20"/>
              </w:rPr>
              <w:t>DVC IS</w:t>
            </w:r>
          </w:p>
        </w:tc>
      </w:tr>
      <w:tr w:rsidR="00966D3A">
        <w:trPr>
          <w:trHeight w:hRule="exact" w:val="2257"/>
        </w:trPr>
        <w:tc>
          <w:tcPr>
            <w:tcW w:w="2283" w:type="dxa"/>
          </w:tcPr>
          <w:p w:rsidR="00966D3A" w:rsidRDefault="004B0F0C">
            <w:pPr>
              <w:pStyle w:val="TableParagraph"/>
              <w:spacing w:line="276" w:lineRule="auto"/>
              <w:ind w:left="134" w:right="315" w:hanging="8"/>
              <w:jc w:val="both"/>
              <w:rPr>
                <w:sz w:val="20"/>
              </w:rPr>
            </w:pPr>
            <w:r>
              <w:rPr>
                <w:sz w:val="20"/>
              </w:rPr>
              <w:t>To develop a language policy which</w:t>
            </w:r>
            <w:r>
              <w:rPr>
                <w:spacing w:val="-9"/>
                <w:sz w:val="20"/>
              </w:rPr>
              <w:t xml:space="preserve"> </w:t>
            </w:r>
            <w:r>
              <w:rPr>
                <w:sz w:val="20"/>
              </w:rPr>
              <w:t>enhances T&amp;L</w:t>
            </w:r>
          </w:p>
        </w:tc>
        <w:tc>
          <w:tcPr>
            <w:tcW w:w="3680" w:type="dxa"/>
          </w:tcPr>
          <w:p w:rsidR="00966D3A" w:rsidRDefault="004B0F0C">
            <w:pPr>
              <w:pStyle w:val="TableParagraph"/>
              <w:spacing w:line="276" w:lineRule="auto"/>
              <w:ind w:left="134" w:right="128" w:hanging="8"/>
              <w:rPr>
                <w:sz w:val="20"/>
              </w:rPr>
            </w:pPr>
            <w:r>
              <w:rPr>
                <w:sz w:val="20"/>
              </w:rPr>
              <w:t>To create a language policy which reflects the three languages of the Eastern Cape, underpinned by a principled commitment to multilingualism and linguistic citizenship.</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hanging="8"/>
              <w:rPr>
                <w:sz w:val="20"/>
              </w:rPr>
            </w:pPr>
            <w:r>
              <w:rPr>
                <w:sz w:val="20"/>
              </w:rPr>
              <w:t>To collaborate with relevant language specialists on best practice</w:t>
            </w:r>
          </w:p>
        </w:tc>
        <w:tc>
          <w:tcPr>
            <w:tcW w:w="2597" w:type="dxa"/>
          </w:tcPr>
          <w:p w:rsidR="00966D3A" w:rsidRDefault="004B0F0C">
            <w:pPr>
              <w:pStyle w:val="TableParagraph"/>
              <w:spacing w:line="276" w:lineRule="auto"/>
              <w:ind w:left="134" w:right="97" w:hanging="8"/>
              <w:rPr>
                <w:sz w:val="20"/>
              </w:rPr>
            </w:pPr>
            <w:r>
              <w:rPr>
                <w:sz w:val="20"/>
              </w:rPr>
              <w:t>Raising awareness around the impact of language practices on student success</w:t>
            </w:r>
          </w:p>
        </w:tc>
        <w:tc>
          <w:tcPr>
            <w:tcW w:w="2110" w:type="dxa"/>
          </w:tcPr>
          <w:p w:rsidR="00966D3A" w:rsidRDefault="004B0F0C">
            <w:pPr>
              <w:pStyle w:val="TableParagraph"/>
              <w:spacing w:line="276" w:lineRule="auto"/>
              <w:ind w:left="134" w:right="152" w:hanging="8"/>
              <w:rPr>
                <w:sz w:val="20"/>
              </w:rPr>
            </w:pPr>
            <w:r>
              <w:rPr>
                <w:sz w:val="20"/>
              </w:rPr>
              <w:t>Develop an Institution language policy and practice guide based on praxis</w:t>
            </w:r>
          </w:p>
        </w:tc>
        <w:tc>
          <w:tcPr>
            <w:tcW w:w="2014" w:type="dxa"/>
          </w:tcPr>
          <w:p w:rsidR="00966D3A" w:rsidRDefault="004B0F0C">
            <w:pPr>
              <w:pStyle w:val="TableParagraph"/>
              <w:spacing w:line="276" w:lineRule="auto"/>
              <w:ind w:left="134" w:right="174" w:hanging="8"/>
              <w:rPr>
                <w:sz w:val="20"/>
              </w:rPr>
            </w:pPr>
            <w:r>
              <w:rPr>
                <w:sz w:val="20"/>
              </w:rPr>
              <w:t>Review the language policy and revise accordingly</w:t>
            </w:r>
          </w:p>
        </w:tc>
        <w:tc>
          <w:tcPr>
            <w:tcW w:w="1978" w:type="dxa"/>
          </w:tcPr>
          <w:p w:rsidR="00966D3A" w:rsidRDefault="004B0F0C">
            <w:pPr>
              <w:pStyle w:val="TableParagraph"/>
              <w:ind w:left="211"/>
              <w:rPr>
                <w:b/>
                <w:sz w:val="20"/>
              </w:rPr>
            </w:pPr>
            <w:r>
              <w:rPr>
                <w:b/>
                <w:sz w:val="20"/>
              </w:rPr>
              <w:t>DVC T&amp;L</w:t>
            </w:r>
          </w:p>
        </w:tc>
      </w:tr>
      <w:tr w:rsidR="00966D3A">
        <w:trPr>
          <w:trHeight w:hRule="exact" w:val="2818"/>
        </w:trPr>
        <w:tc>
          <w:tcPr>
            <w:tcW w:w="2283" w:type="dxa"/>
          </w:tcPr>
          <w:p w:rsidR="00966D3A" w:rsidRDefault="004B0F0C">
            <w:pPr>
              <w:pStyle w:val="TableParagraph"/>
              <w:spacing w:line="276" w:lineRule="auto"/>
              <w:ind w:left="134" w:right="340" w:hanging="8"/>
              <w:rPr>
                <w:sz w:val="20"/>
              </w:rPr>
            </w:pPr>
            <w:r>
              <w:rPr>
                <w:sz w:val="20"/>
              </w:rPr>
              <w:t>Enhance teaching and learning environment for students with disabilities</w:t>
            </w:r>
          </w:p>
        </w:tc>
        <w:tc>
          <w:tcPr>
            <w:tcW w:w="3680" w:type="dxa"/>
          </w:tcPr>
          <w:p w:rsidR="00966D3A" w:rsidRDefault="004B0F0C">
            <w:pPr>
              <w:pStyle w:val="TableParagraph"/>
              <w:spacing w:line="276" w:lineRule="auto"/>
              <w:ind w:left="134" w:right="278" w:hanging="8"/>
              <w:rPr>
                <w:sz w:val="20"/>
              </w:rPr>
            </w:pPr>
            <w:r>
              <w:rPr>
                <w:sz w:val="20"/>
              </w:rPr>
              <w:t>Developed teaching and learning guidelines for students with disabilities</w:t>
            </w:r>
          </w:p>
        </w:tc>
        <w:tc>
          <w:tcPr>
            <w:tcW w:w="2597" w:type="dxa"/>
          </w:tcPr>
          <w:p w:rsidR="00966D3A" w:rsidRDefault="004B0F0C">
            <w:pPr>
              <w:pStyle w:val="TableParagraph"/>
              <w:spacing w:line="276" w:lineRule="auto"/>
              <w:ind w:left="134" w:right="160" w:hanging="8"/>
              <w:rPr>
                <w:sz w:val="20"/>
              </w:rPr>
            </w:pPr>
            <w:r>
              <w:rPr>
                <w:sz w:val="20"/>
              </w:rPr>
              <w:t>Development of the teaching and learning guidelines for students with disabilities</w:t>
            </w:r>
          </w:p>
          <w:p w:rsidR="00966D3A" w:rsidRDefault="004B0F0C">
            <w:pPr>
              <w:pStyle w:val="TableParagraph"/>
              <w:spacing w:before="0" w:line="276" w:lineRule="auto"/>
              <w:ind w:left="134" w:right="114" w:hanging="8"/>
              <w:rPr>
                <w:sz w:val="20"/>
              </w:rPr>
            </w:pPr>
            <w:r>
              <w:rPr>
                <w:sz w:val="20"/>
              </w:rPr>
              <w:t>Collaborate with teaching and learning in the development and implementation of best practice guidelines</w:t>
            </w:r>
          </w:p>
        </w:tc>
        <w:tc>
          <w:tcPr>
            <w:tcW w:w="2110" w:type="dxa"/>
          </w:tcPr>
          <w:p w:rsidR="00966D3A" w:rsidRDefault="004B0F0C">
            <w:pPr>
              <w:pStyle w:val="TableParagraph"/>
              <w:spacing w:line="276" w:lineRule="auto"/>
              <w:ind w:left="134" w:right="59" w:hanging="8"/>
              <w:rPr>
                <w:sz w:val="20"/>
              </w:rPr>
            </w:pPr>
            <w:r>
              <w:rPr>
                <w:sz w:val="20"/>
              </w:rPr>
              <w:t>Teaching and learning guidelines for students with disabilities are implemented</w:t>
            </w:r>
          </w:p>
        </w:tc>
        <w:tc>
          <w:tcPr>
            <w:tcW w:w="2014" w:type="dxa"/>
          </w:tcPr>
          <w:p w:rsidR="00966D3A" w:rsidRDefault="004B0F0C">
            <w:pPr>
              <w:pStyle w:val="TableParagraph"/>
              <w:spacing w:line="276" w:lineRule="auto"/>
              <w:ind w:left="134" w:right="319" w:hanging="8"/>
              <w:rPr>
                <w:sz w:val="20"/>
              </w:rPr>
            </w:pPr>
            <w:r>
              <w:rPr>
                <w:sz w:val="20"/>
              </w:rPr>
              <w:t>Teaching and learning guidelines for students with disabilities are implemented, monitored and reviewed</w:t>
            </w:r>
          </w:p>
        </w:tc>
        <w:tc>
          <w:tcPr>
            <w:tcW w:w="1978" w:type="dxa"/>
          </w:tcPr>
          <w:p w:rsidR="00966D3A" w:rsidRDefault="004B0F0C">
            <w:pPr>
              <w:pStyle w:val="TableParagraph"/>
              <w:spacing w:line="276" w:lineRule="auto"/>
              <w:ind w:left="211" w:right="890"/>
              <w:rPr>
                <w:b/>
                <w:sz w:val="20"/>
              </w:rPr>
            </w:pPr>
            <w:r>
              <w:rPr>
                <w:b/>
                <w:sz w:val="20"/>
              </w:rPr>
              <w:t>DVC T&amp;L DEAN T&amp;L</w:t>
            </w:r>
          </w:p>
        </w:tc>
      </w:tr>
    </w:tbl>
    <w:p w:rsidR="00966D3A" w:rsidRDefault="00966D3A">
      <w:pPr>
        <w:spacing w:line="276" w:lineRule="auto"/>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0" w:right="1037"/>
              <w:jc w:val="right"/>
              <w:rPr>
                <w:b/>
                <w:sz w:val="20"/>
              </w:rPr>
            </w:pPr>
            <w:r>
              <w:rPr>
                <w:b/>
                <w:sz w:val="20"/>
              </w:rPr>
              <w:t>2018</w:t>
            </w:r>
          </w:p>
        </w:tc>
        <w:tc>
          <w:tcPr>
            <w:tcW w:w="2110" w:type="dxa"/>
            <w:shd w:val="clear" w:color="auto" w:fill="FFF1CC"/>
          </w:tcPr>
          <w:p w:rsidR="00966D3A" w:rsidRDefault="004B0F0C">
            <w:pPr>
              <w:pStyle w:val="TableParagraph"/>
              <w:ind w:left="0" w:right="795"/>
              <w:jc w:val="right"/>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853"/>
        </w:trPr>
        <w:tc>
          <w:tcPr>
            <w:tcW w:w="2283" w:type="dxa"/>
          </w:tcPr>
          <w:p w:rsidR="00966D3A" w:rsidRDefault="004B0F0C">
            <w:pPr>
              <w:pStyle w:val="TableParagraph"/>
              <w:spacing w:line="276" w:lineRule="auto"/>
              <w:ind w:right="704"/>
              <w:jc w:val="both"/>
              <w:rPr>
                <w:sz w:val="20"/>
              </w:rPr>
            </w:pPr>
            <w:r>
              <w:rPr>
                <w:sz w:val="20"/>
              </w:rPr>
              <w:t>Provide academic support for sports students</w:t>
            </w:r>
          </w:p>
        </w:tc>
        <w:tc>
          <w:tcPr>
            <w:tcW w:w="3680" w:type="dxa"/>
          </w:tcPr>
          <w:p w:rsidR="00966D3A" w:rsidRDefault="004B0F0C">
            <w:pPr>
              <w:pStyle w:val="TableParagraph"/>
              <w:spacing w:line="276" w:lineRule="auto"/>
              <w:ind w:right="162"/>
              <w:rPr>
                <w:sz w:val="20"/>
              </w:rPr>
            </w:pPr>
            <w:r>
              <w:rPr>
                <w:sz w:val="20"/>
              </w:rPr>
              <w:t>Academic support programmes for sports students in conjunction with HEADS</w:t>
            </w:r>
          </w:p>
        </w:tc>
        <w:tc>
          <w:tcPr>
            <w:tcW w:w="2597" w:type="dxa"/>
          </w:tcPr>
          <w:p w:rsidR="00966D3A" w:rsidRDefault="004B0F0C">
            <w:pPr>
              <w:pStyle w:val="TableParagraph"/>
              <w:rPr>
                <w:sz w:val="20"/>
              </w:rPr>
            </w:pPr>
            <w:r>
              <w:rPr>
                <w:sz w:val="20"/>
              </w:rPr>
              <w:t>80%</w:t>
            </w:r>
          </w:p>
        </w:tc>
        <w:tc>
          <w:tcPr>
            <w:tcW w:w="2110" w:type="dxa"/>
          </w:tcPr>
          <w:p w:rsidR="00966D3A" w:rsidRDefault="004B0F0C">
            <w:pPr>
              <w:pStyle w:val="TableParagraph"/>
              <w:rPr>
                <w:sz w:val="20"/>
              </w:rPr>
            </w:pPr>
            <w:r>
              <w:rPr>
                <w:sz w:val="20"/>
              </w:rPr>
              <w:t>85%</w:t>
            </w:r>
          </w:p>
        </w:tc>
        <w:tc>
          <w:tcPr>
            <w:tcW w:w="2014" w:type="dxa"/>
          </w:tcPr>
          <w:p w:rsidR="00966D3A" w:rsidRDefault="004B0F0C">
            <w:pPr>
              <w:pStyle w:val="TableParagraph"/>
              <w:rPr>
                <w:sz w:val="20"/>
              </w:rPr>
            </w:pPr>
            <w:r>
              <w:rPr>
                <w:sz w:val="20"/>
              </w:rPr>
              <w:t>90%</w:t>
            </w:r>
          </w:p>
        </w:tc>
        <w:tc>
          <w:tcPr>
            <w:tcW w:w="1978" w:type="dxa"/>
          </w:tcPr>
          <w:p w:rsidR="00966D3A" w:rsidRDefault="004B0F0C">
            <w:pPr>
              <w:pStyle w:val="TableParagraph"/>
              <w:spacing w:line="276" w:lineRule="auto"/>
              <w:ind w:left="211" w:right="1017"/>
              <w:rPr>
                <w:b/>
                <w:sz w:val="20"/>
              </w:rPr>
            </w:pPr>
            <w:r>
              <w:rPr>
                <w:b/>
                <w:sz w:val="20"/>
              </w:rPr>
              <w:t>DVC T&amp;L DVC IS</w:t>
            </w:r>
          </w:p>
        </w:tc>
      </w:tr>
      <w:tr w:rsidR="00966D3A">
        <w:trPr>
          <w:trHeight w:hRule="exact" w:val="311"/>
        </w:trPr>
        <w:tc>
          <w:tcPr>
            <w:tcW w:w="14662" w:type="dxa"/>
            <w:gridSpan w:val="6"/>
            <w:shd w:val="clear" w:color="auto" w:fill="FFF1CC"/>
          </w:tcPr>
          <w:p w:rsidR="00966D3A" w:rsidRDefault="004B0F0C">
            <w:pPr>
              <w:pStyle w:val="TableParagraph"/>
              <w:spacing w:before="12"/>
              <w:rPr>
                <w:b/>
                <w:sz w:val="20"/>
              </w:rPr>
            </w:pPr>
            <w:r>
              <w:rPr>
                <w:b/>
                <w:sz w:val="20"/>
              </w:rPr>
              <w:t>TRANSFORMATION DIMENSIONS: ACADEMIC EXCELLENCE</w:t>
            </w:r>
          </w:p>
        </w:tc>
      </w:tr>
      <w:tr w:rsidR="00966D3A">
        <w:trPr>
          <w:trHeight w:hRule="exact" w:val="572"/>
        </w:trPr>
        <w:tc>
          <w:tcPr>
            <w:tcW w:w="14662" w:type="dxa"/>
            <w:gridSpan w:val="6"/>
            <w:shd w:val="clear" w:color="auto" w:fill="FFF1CC"/>
          </w:tcPr>
          <w:p w:rsidR="00966D3A" w:rsidRDefault="004B0F0C">
            <w:pPr>
              <w:pStyle w:val="TableParagraph"/>
              <w:spacing w:line="276" w:lineRule="auto"/>
              <w:ind w:right="1342"/>
              <w:rPr>
                <w:b/>
                <w:sz w:val="20"/>
              </w:rPr>
            </w:pPr>
            <w:r>
              <w:rPr>
                <w:b/>
                <w:sz w:val="20"/>
              </w:rPr>
              <w:t>TRANSFORMATION GOAL 4: Ensure the improvement of holistic student support (academic, psychosocial, financial, infrastructure) to enable increased student success/throughput, particularly those from historically disadvantaged groups</w:t>
            </w:r>
          </w:p>
        </w:tc>
      </w:tr>
      <w:tr w:rsidR="00966D3A">
        <w:trPr>
          <w:trHeight w:hRule="exact" w:val="290"/>
        </w:trPr>
        <w:tc>
          <w:tcPr>
            <w:tcW w:w="2283" w:type="dxa"/>
            <w:vMerge w:val="restart"/>
            <w:shd w:val="clear" w:color="auto" w:fill="FFF1CC"/>
          </w:tcPr>
          <w:p w:rsidR="00966D3A" w:rsidRDefault="004B0F0C">
            <w:pPr>
              <w:pStyle w:val="TableParagraph"/>
              <w:rPr>
                <w:b/>
                <w:sz w:val="20"/>
              </w:rPr>
            </w:pPr>
            <w:r>
              <w:rPr>
                <w:b/>
                <w:sz w:val="20"/>
              </w:rPr>
              <w:t>Objectives</w:t>
            </w:r>
          </w:p>
        </w:tc>
        <w:tc>
          <w:tcPr>
            <w:tcW w:w="3680" w:type="dxa"/>
            <w:vMerge w:val="restart"/>
            <w:shd w:val="clear" w:color="auto" w:fill="FFF1CC"/>
          </w:tcPr>
          <w:p w:rsidR="00966D3A" w:rsidRDefault="004B0F0C">
            <w:pPr>
              <w:pStyle w:val="TableParagraph"/>
              <w:rPr>
                <w:b/>
                <w:sz w:val="20"/>
              </w:rPr>
            </w:pPr>
            <w:r>
              <w:rPr>
                <w:b/>
                <w:sz w:val="20"/>
              </w:rPr>
              <w:t>Outputs</w:t>
            </w:r>
          </w:p>
        </w:tc>
        <w:tc>
          <w:tcPr>
            <w:tcW w:w="6721" w:type="dxa"/>
            <w:gridSpan w:val="3"/>
            <w:shd w:val="clear" w:color="auto" w:fill="FFF1CC"/>
          </w:tcPr>
          <w:p w:rsidR="00966D3A" w:rsidRDefault="004B0F0C">
            <w:pPr>
              <w:pStyle w:val="TableParagraph"/>
              <w:ind w:left="2820" w:right="2824"/>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29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0" w:right="1092"/>
              <w:jc w:val="right"/>
              <w:rPr>
                <w:b/>
                <w:sz w:val="20"/>
              </w:rPr>
            </w:pPr>
            <w:r>
              <w:rPr>
                <w:b/>
                <w:sz w:val="20"/>
              </w:rPr>
              <w:t>2018</w:t>
            </w:r>
          </w:p>
        </w:tc>
        <w:tc>
          <w:tcPr>
            <w:tcW w:w="2110" w:type="dxa"/>
            <w:shd w:val="clear" w:color="auto" w:fill="FFF1CC"/>
          </w:tcPr>
          <w:p w:rsidR="00966D3A" w:rsidRDefault="004B0F0C">
            <w:pPr>
              <w:pStyle w:val="TableParagraph"/>
              <w:ind w:left="0" w:right="848"/>
              <w:jc w:val="right"/>
              <w:rPr>
                <w:b/>
                <w:sz w:val="20"/>
              </w:rPr>
            </w:pPr>
            <w:r>
              <w:rPr>
                <w:b/>
                <w:sz w:val="20"/>
              </w:rPr>
              <w:t>2020</w:t>
            </w:r>
          </w:p>
        </w:tc>
        <w:tc>
          <w:tcPr>
            <w:tcW w:w="2014" w:type="dxa"/>
            <w:shd w:val="clear" w:color="auto" w:fill="FFF1CC"/>
          </w:tcPr>
          <w:p w:rsidR="00966D3A" w:rsidRDefault="004B0F0C">
            <w:pPr>
              <w:pStyle w:val="TableParagraph"/>
              <w:ind w:left="728" w:right="728"/>
              <w:jc w:val="center"/>
              <w:rPr>
                <w:b/>
                <w:sz w:val="20"/>
              </w:rPr>
            </w:pPr>
            <w:r>
              <w:rPr>
                <w:b/>
                <w:sz w:val="20"/>
              </w:rPr>
              <w:t>2022</w:t>
            </w:r>
          </w:p>
        </w:tc>
        <w:tc>
          <w:tcPr>
            <w:tcW w:w="1978" w:type="dxa"/>
            <w:vMerge/>
            <w:shd w:val="clear" w:color="auto" w:fill="FFF1CC"/>
          </w:tcPr>
          <w:p w:rsidR="00966D3A" w:rsidRDefault="00966D3A"/>
        </w:tc>
      </w:tr>
      <w:tr w:rsidR="00966D3A">
        <w:trPr>
          <w:trHeight w:hRule="exact" w:val="1272"/>
        </w:trPr>
        <w:tc>
          <w:tcPr>
            <w:tcW w:w="2283" w:type="dxa"/>
          </w:tcPr>
          <w:p w:rsidR="00966D3A" w:rsidRDefault="004B0F0C">
            <w:pPr>
              <w:pStyle w:val="TableParagraph"/>
              <w:spacing w:line="276" w:lineRule="auto"/>
              <w:ind w:right="290"/>
              <w:rPr>
                <w:b/>
                <w:sz w:val="20"/>
              </w:rPr>
            </w:pPr>
            <w:r>
              <w:rPr>
                <w:b/>
                <w:sz w:val="20"/>
              </w:rPr>
              <w:t>Beyond the Classroom PLCs</w:t>
            </w:r>
          </w:p>
          <w:p w:rsidR="00966D3A" w:rsidRDefault="004B0F0C">
            <w:pPr>
              <w:pStyle w:val="TableParagraph"/>
              <w:spacing w:before="0" w:line="276" w:lineRule="auto"/>
              <w:ind w:right="296"/>
              <w:rPr>
                <w:sz w:val="20"/>
              </w:rPr>
            </w:pPr>
            <w:r>
              <w:rPr>
                <w:sz w:val="20"/>
              </w:rPr>
              <w:t>BtC is a co-curricular leadership programme</w:t>
            </w:r>
          </w:p>
        </w:tc>
        <w:tc>
          <w:tcPr>
            <w:tcW w:w="3680" w:type="dxa"/>
          </w:tcPr>
          <w:p w:rsidR="00966D3A" w:rsidRDefault="004B0F0C">
            <w:pPr>
              <w:pStyle w:val="TableParagraph"/>
              <w:spacing w:line="276" w:lineRule="auto"/>
              <w:ind w:right="398"/>
              <w:rPr>
                <w:sz w:val="20"/>
              </w:rPr>
            </w:pPr>
            <w:r>
              <w:rPr>
                <w:sz w:val="20"/>
              </w:rPr>
              <w:t>Percentage of students participating in BtC and other CCR activities Percentage of students in leadership positions</w:t>
            </w:r>
          </w:p>
        </w:tc>
        <w:tc>
          <w:tcPr>
            <w:tcW w:w="2597" w:type="dxa"/>
          </w:tcPr>
          <w:p w:rsidR="00966D3A" w:rsidRDefault="00966D3A"/>
        </w:tc>
        <w:tc>
          <w:tcPr>
            <w:tcW w:w="2110" w:type="dxa"/>
          </w:tcPr>
          <w:p w:rsidR="00966D3A" w:rsidRDefault="004B0F0C">
            <w:pPr>
              <w:pStyle w:val="TableParagraph"/>
              <w:rPr>
                <w:sz w:val="20"/>
              </w:rPr>
            </w:pPr>
            <w:r>
              <w:rPr>
                <w:sz w:val="20"/>
              </w:rPr>
              <w:t>31% in BtC; 49% in CCR</w:t>
            </w:r>
          </w:p>
          <w:p w:rsidR="00966D3A" w:rsidRDefault="004B0F0C">
            <w:pPr>
              <w:pStyle w:val="TableParagraph"/>
              <w:spacing w:before="36" w:line="276" w:lineRule="auto"/>
              <w:ind w:right="346"/>
              <w:rPr>
                <w:sz w:val="20"/>
              </w:rPr>
            </w:pPr>
            <w:r>
              <w:rPr>
                <w:sz w:val="20"/>
              </w:rPr>
              <w:t>27% students in leadership positions</w:t>
            </w:r>
          </w:p>
        </w:tc>
        <w:tc>
          <w:tcPr>
            <w:tcW w:w="2014" w:type="dxa"/>
          </w:tcPr>
          <w:p w:rsidR="00966D3A" w:rsidRDefault="00966D3A"/>
        </w:tc>
        <w:tc>
          <w:tcPr>
            <w:tcW w:w="1978" w:type="dxa"/>
          </w:tcPr>
          <w:p w:rsidR="00966D3A" w:rsidRDefault="004B0F0C">
            <w:pPr>
              <w:pStyle w:val="TableParagraph"/>
              <w:spacing w:line="276" w:lineRule="auto"/>
              <w:ind w:left="211" w:right="890"/>
              <w:rPr>
                <w:b/>
                <w:sz w:val="20"/>
              </w:rPr>
            </w:pPr>
            <w:r>
              <w:rPr>
                <w:b/>
                <w:sz w:val="20"/>
              </w:rPr>
              <w:t>DVC T&amp;L DEAN T&amp;L</w:t>
            </w:r>
          </w:p>
        </w:tc>
      </w:tr>
      <w:tr w:rsidR="00966D3A">
        <w:trPr>
          <w:trHeight w:hRule="exact" w:val="1136"/>
        </w:trPr>
        <w:tc>
          <w:tcPr>
            <w:tcW w:w="2283" w:type="dxa"/>
          </w:tcPr>
          <w:p w:rsidR="00966D3A" w:rsidRDefault="004B0F0C">
            <w:pPr>
              <w:pStyle w:val="TableParagraph"/>
              <w:spacing w:before="4" w:line="276" w:lineRule="auto"/>
              <w:ind w:firstLine="45"/>
              <w:rPr>
                <w:sz w:val="20"/>
              </w:rPr>
            </w:pPr>
            <w:r>
              <w:rPr>
                <w:sz w:val="20"/>
              </w:rPr>
              <w:t>Enhance co-curricular programmes to support integrated student learning.</w:t>
            </w:r>
          </w:p>
        </w:tc>
        <w:tc>
          <w:tcPr>
            <w:tcW w:w="3680" w:type="dxa"/>
          </w:tcPr>
          <w:p w:rsidR="00966D3A" w:rsidRDefault="004B0F0C">
            <w:pPr>
              <w:pStyle w:val="TableParagraph"/>
              <w:spacing w:before="4" w:line="276" w:lineRule="auto"/>
              <w:ind w:right="188"/>
              <w:rPr>
                <w:sz w:val="20"/>
              </w:rPr>
            </w:pPr>
            <w:r>
              <w:rPr>
                <w:sz w:val="20"/>
              </w:rPr>
              <w:t>Enhanced and implemented co-curricular programmes to support the integrated learning outcomes.</w:t>
            </w:r>
          </w:p>
        </w:tc>
        <w:tc>
          <w:tcPr>
            <w:tcW w:w="2597" w:type="dxa"/>
          </w:tcPr>
          <w:p w:rsidR="00966D3A" w:rsidRDefault="004B0F0C">
            <w:pPr>
              <w:pStyle w:val="TableParagraph"/>
              <w:spacing w:before="4" w:line="276" w:lineRule="auto"/>
              <w:rPr>
                <w:sz w:val="20"/>
              </w:rPr>
            </w:pPr>
            <w:r>
              <w:rPr>
                <w:sz w:val="20"/>
              </w:rPr>
              <w:t>Learning outcomes identified and implemented for 2 SGD programmes</w:t>
            </w:r>
          </w:p>
        </w:tc>
        <w:tc>
          <w:tcPr>
            <w:tcW w:w="2110" w:type="dxa"/>
          </w:tcPr>
          <w:p w:rsidR="00966D3A" w:rsidRDefault="004B0F0C">
            <w:pPr>
              <w:pStyle w:val="TableParagraph"/>
              <w:spacing w:before="4" w:line="276" w:lineRule="auto"/>
              <w:ind w:right="162"/>
              <w:rPr>
                <w:sz w:val="20"/>
              </w:rPr>
            </w:pPr>
            <w:r>
              <w:rPr>
                <w:sz w:val="20"/>
              </w:rPr>
              <w:t>Realign all programmes to support integrated learning outcomes.</w:t>
            </w:r>
          </w:p>
        </w:tc>
        <w:tc>
          <w:tcPr>
            <w:tcW w:w="2014" w:type="dxa"/>
          </w:tcPr>
          <w:p w:rsidR="00966D3A" w:rsidRDefault="004B0F0C">
            <w:pPr>
              <w:pStyle w:val="TableParagraph"/>
              <w:spacing w:before="4" w:line="276" w:lineRule="auto"/>
              <w:ind w:right="154"/>
              <w:rPr>
                <w:sz w:val="20"/>
              </w:rPr>
            </w:pPr>
            <w:r>
              <w:rPr>
                <w:sz w:val="20"/>
              </w:rPr>
              <w:t>Implement, monitor and review the integrated learning programmes</w:t>
            </w:r>
          </w:p>
        </w:tc>
        <w:tc>
          <w:tcPr>
            <w:tcW w:w="1978" w:type="dxa"/>
          </w:tcPr>
          <w:p w:rsidR="00966D3A" w:rsidRDefault="004B0F0C">
            <w:pPr>
              <w:pStyle w:val="TableParagraph"/>
              <w:spacing w:before="4" w:line="276" w:lineRule="auto"/>
              <w:ind w:left="211" w:right="890"/>
              <w:rPr>
                <w:b/>
                <w:sz w:val="20"/>
              </w:rPr>
            </w:pPr>
            <w:r>
              <w:rPr>
                <w:b/>
                <w:sz w:val="20"/>
              </w:rPr>
              <w:t>DVC T&amp;L DEAN T&amp;L DVC IS</w:t>
            </w:r>
          </w:p>
        </w:tc>
      </w:tr>
      <w:tr w:rsidR="00966D3A">
        <w:trPr>
          <w:trHeight w:hRule="exact" w:val="1030"/>
        </w:trPr>
        <w:tc>
          <w:tcPr>
            <w:tcW w:w="2283" w:type="dxa"/>
          </w:tcPr>
          <w:p w:rsidR="00966D3A" w:rsidRDefault="004B0F0C">
            <w:pPr>
              <w:pStyle w:val="TableParagraph"/>
              <w:spacing w:line="276" w:lineRule="auto"/>
              <w:rPr>
                <w:sz w:val="20"/>
              </w:rPr>
            </w:pPr>
            <w:r>
              <w:rPr>
                <w:sz w:val="20"/>
              </w:rPr>
              <w:t>Promote ‘Living the Mandela’ Values through sport</w:t>
            </w:r>
          </w:p>
        </w:tc>
        <w:tc>
          <w:tcPr>
            <w:tcW w:w="3680" w:type="dxa"/>
          </w:tcPr>
          <w:p w:rsidR="00966D3A" w:rsidRDefault="004B0F0C">
            <w:pPr>
              <w:pStyle w:val="TableParagraph"/>
              <w:rPr>
                <w:sz w:val="20"/>
              </w:rPr>
            </w:pPr>
            <w:r>
              <w:rPr>
                <w:sz w:val="20"/>
              </w:rPr>
              <w:t>An active Nelson Mandela University</w:t>
            </w:r>
          </w:p>
        </w:tc>
        <w:tc>
          <w:tcPr>
            <w:tcW w:w="2597" w:type="dxa"/>
          </w:tcPr>
          <w:p w:rsidR="00966D3A" w:rsidRDefault="004B0F0C">
            <w:pPr>
              <w:pStyle w:val="TableParagraph"/>
              <w:spacing w:line="276" w:lineRule="auto"/>
              <w:ind w:right="347"/>
              <w:rPr>
                <w:sz w:val="20"/>
              </w:rPr>
            </w:pPr>
            <w:r>
              <w:rPr>
                <w:sz w:val="20"/>
              </w:rPr>
              <w:t>2 programmes run particularly for health and wellness</w:t>
            </w:r>
          </w:p>
        </w:tc>
        <w:tc>
          <w:tcPr>
            <w:tcW w:w="2110" w:type="dxa"/>
          </w:tcPr>
          <w:p w:rsidR="00966D3A" w:rsidRDefault="004B0F0C">
            <w:pPr>
              <w:pStyle w:val="TableParagraph"/>
              <w:spacing w:line="276" w:lineRule="auto"/>
              <w:ind w:right="211"/>
              <w:rPr>
                <w:sz w:val="20"/>
              </w:rPr>
            </w:pPr>
            <w:r>
              <w:rPr>
                <w:sz w:val="20"/>
              </w:rPr>
              <w:t>4 programmes run particularly for health and wellness</w:t>
            </w:r>
          </w:p>
        </w:tc>
        <w:tc>
          <w:tcPr>
            <w:tcW w:w="2014" w:type="dxa"/>
          </w:tcPr>
          <w:p w:rsidR="00966D3A" w:rsidRDefault="004B0F0C">
            <w:pPr>
              <w:pStyle w:val="TableParagraph"/>
              <w:spacing w:line="276" w:lineRule="auto"/>
              <w:ind w:right="115"/>
              <w:rPr>
                <w:sz w:val="20"/>
              </w:rPr>
            </w:pPr>
            <w:r>
              <w:rPr>
                <w:sz w:val="20"/>
              </w:rPr>
              <w:t>5 programmes run particularly for health and wellness</w:t>
            </w:r>
          </w:p>
        </w:tc>
        <w:tc>
          <w:tcPr>
            <w:tcW w:w="1978" w:type="dxa"/>
          </w:tcPr>
          <w:p w:rsidR="00966D3A" w:rsidRDefault="004B0F0C">
            <w:pPr>
              <w:pStyle w:val="TableParagraph"/>
              <w:spacing w:line="276" w:lineRule="auto"/>
              <w:ind w:left="211" w:right="890"/>
              <w:rPr>
                <w:b/>
                <w:sz w:val="20"/>
              </w:rPr>
            </w:pPr>
            <w:r>
              <w:rPr>
                <w:b/>
                <w:sz w:val="20"/>
              </w:rPr>
              <w:t>DVC T&amp;L DEAN T&amp;L DVC IS</w:t>
            </w:r>
          </w:p>
        </w:tc>
      </w:tr>
      <w:tr w:rsidR="00966D3A">
        <w:trPr>
          <w:trHeight w:hRule="exact" w:val="3099"/>
        </w:trPr>
        <w:tc>
          <w:tcPr>
            <w:tcW w:w="2283" w:type="dxa"/>
          </w:tcPr>
          <w:p w:rsidR="00966D3A" w:rsidRDefault="004B0F0C">
            <w:pPr>
              <w:pStyle w:val="TableParagraph"/>
              <w:spacing w:before="2" w:line="276" w:lineRule="auto"/>
              <w:rPr>
                <w:sz w:val="20"/>
              </w:rPr>
            </w:pPr>
            <w:r>
              <w:rPr>
                <w:sz w:val="20"/>
              </w:rPr>
              <w:t>Create a stable, safe, responsive and secure environment that is conducive to learning, growth and success.</w:t>
            </w:r>
          </w:p>
        </w:tc>
        <w:tc>
          <w:tcPr>
            <w:tcW w:w="3680" w:type="dxa"/>
          </w:tcPr>
          <w:p w:rsidR="00966D3A" w:rsidRDefault="004B0F0C">
            <w:pPr>
              <w:pStyle w:val="TableParagraph"/>
              <w:spacing w:before="2" w:line="276" w:lineRule="auto"/>
              <w:ind w:right="124"/>
              <w:rPr>
                <w:sz w:val="20"/>
              </w:rPr>
            </w:pPr>
            <w:r>
              <w:rPr>
                <w:sz w:val="20"/>
              </w:rPr>
              <w:t>Ensure that all efforts are made to research and introduce applicable safety and security standards to reduce risk factors that in any way threaten life, limb and property</w:t>
            </w:r>
          </w:p>
        </w:tc>
        <w:tc>
          <w:tcPr>
            <w:tcW w:w="2597" w:type="dxa"/>
          </w:tcPr>
          <w:p w:rsidR="00966D3A" w:rsidRDefault="004B0F0C">
            <w:pPr>
              <w:pStyle w:val="TableParagraph"/>
              <w:spacing w:before="2" w:line="276" w:lineRule="auto"/>
              <w:ind w:right="173"/>
              <w:rPr>
                <w:sz w:val="20"/>
              </w:rPr>
            </w:pPr>
            <w:r>
              <w:rPr>
                <w:sz w:val="20"/>
              </w:rPr>
              <w:t>Update the existing Security standard operational procedure manual and draft operational instructions</w:t>
            </w:r>
          </w:p>
        </w:tc>
        <w:tc>
          <w:tcPr>
            <w:tcW w:w="2110" w:type="dxa"/>
          </w:tcPr>
          <w:p w:rsidR="00966D3A" w:rsidRDefault="004B0F0C">
            <w:pPr>
              <w:pStyle w:val="TableParagraph"/>
              <w:spacing w:before="2" w:line="276" w:lineRule="auto"/>
              <w:ind w:right="59"/>
              <w:rPr>
                <w:sz w:val="20"/>
              </w:rPr>
            </w:pPr>
            <w:r>
              <w:rPr>
                <w:sz w:val="20"/>
              </w:rPr>
              <w:t>Identify new approaches / improve existing systems with a view at improving service delivery and standards.</w:t>
            </w:r>
          </w:p>
        </w:tc>
        <w:tc>
          <w:tcPr>
            <w:tcW w:w="2014" w:type="dxa"/>
          </w:tcPr>
          <w:p w:rsidR="00966D3A" w:rsidRDefault="004B0F0C">
            <w:pPr>
              <w:pStyle w:val="TableParagraph"/>
              <w:spacing w:before="2" w:line="276" w:lineRule="auto"/>
              <w:ind w:right="93"/>
              <w:rPr>
                <w:sz w:val="20"/>
              </w:rPr>
            </w:pPr>
            <w:r>
              <w:rPr>
                <w:sz w:val="20"/>
              </w:rPr>
              <w:t>Align current systems with needs of current student, employee, and university environment</w:t>
            </w:r>
          </w:p>
        </w:tc>
        <w:tc>
          <w:tcPr>
            <w:tcW w:w="1978" w:type="dxa"/>
          </w:tcPr>
          <w:p w:rsidR="00966D3A" w:rsidRDefault="004B0F0C">
            <w:pPr>
              <w:pStyle w:val="TableParagraph"/>
              <w:spacing w:before="2"/>
              <w:ind w:left="211"/>
              <w:rPr>
                <w:b/>
                <w:sz w:val="20"/>
              </w:rPr>
            </w:pPr>
            <w:r>
              <w:rPr>
                <w:b/>
                <w:sz w:val="20"/>
              </w:rPr>
              <w:t>DVC IS</w:t>
            </w:r>
          </w:p>
        </w:tc>
      </w:tr>
    </w:tbl>
    <w:p w:rsidR="00966D3A" w:rsidRDefault="00966D3A">
      <w:pPr>
        <w:rPr>
          <w:sz w:val="20"/>
        </w:rPr>
        <w:sectPr w:rsidR="00966D3A">
          <w:footerReference w:type="default" r:id="rId13"/>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29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29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3380"/>
        </w:trPr>
        <w:tc>
          <w:tcPr>
            <w:tcW w:w="2283" w:type="dxa"/>
          </w:tcPr>
          <w:p w:rsidR="00966D3A" w:rsidRDefault="004B0F0C">
            <w:pPr>
              <w:pStyle w:val="TableParagraph"/>
              <w:spacing w:line="276" w:lineRule="auto"/>
              <w:rPr>
                <w:sz w:val="20"/>
              </w:rPr>
            </w:pPr>
            <w:r>
              <w:rPr>
                <w:sz w:val="20"/>
              </w:rPr>
              <w:t>Create a stable, safe, responsive and secure environment that is conducive to learning, growth and success. (contd)</w:t>
            </w:r>
          </w:p>
        </w:tc>
        <w:tc>
          <w:tcPr>
            <w:tcW w:w="3680" w:type="dxa"/>
          </w:tcPr>
          <w:p w:rsidR="00966D3A" w:rsidRDefault="00966D3A"/>
        </w:tc>
        <w:tc>
          <w:tcPr>
            <w:tcW w:w="2597" w:type="dxa"/>
          </w:tcPr>
          <w:p w:rsidR="00966D3A" w:rsidRDefault="004B0F0C">
            <w:pPr>
              <w:pStyle w:val="TableParagraph"/>
              <w:spacing w:line="276" w:lineRule="auto"/>
              <w:ind w:left="134" w:right="110" w:hanging="32"/>
              <w:rPr>
                <w:sz w:val="20"/>
              </w:rPr>
            </w:pPr>
            <w:r>
              <w:rPr>
                <w:sz w:val="20"/>
              </w:rPr>
              <w:t>Assess and ensure applicable standard are in place and any obsolete, dysfunctional technological installations are upgraded to provide continuity of service.</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114" w:hanging="32"/>
              <w:rPr>
                <w:sz w:val="20"/>
              </w:rPr>
            </w:pPr>
            <w:r>
              <w:rPr>
                <w:sz w:val="20"/>
              </w:rPr>
              <w:t>Collaborate with ICT in using technology to create awareness and provide incident information to employees and students.</w:t>
            </w:r>
          </w:p>
        </w:tc>
        <w:tc>
          <w:tcPr>
            <w:tcW w:w="2110" w:type="dxa"/>
          </w:tcPr>
          <w:p w:rsidR="00966D3A" w:rsidRDefault="004B0F0C">
            <w:pPr>
              <w:pStyle w:val="TableParagraph"/>
              <w:spacing w:line="276" w:lineRule="auto"/>
              <w:ind w:left="134" w:right="204" w:hanging="32"/>
              <w:rPr>
                <w:sz w:val="20"/>
              </w:rPr>
            </w:pPr>
            <w:r>
              <w:rPr>
                <w:sz w:val="20"/>
              </w:rPr>
              <w:t>Engage with potential Service Providers in respect of electronic solutions, which are more accurate and reduce human error.</w:t>
            </w:r>
          </w:p>
        </w:tc>
        <w:tc>
          <w:tcPr>
            <w:tcW w:w="2014" w:type="dxa"/>
          </w:tcPr>
          <w:p w:rsidR="00966D3A" w:rsidRDefault="004B0F0C">
            <w:pPr>
              <w:pStyle w:val="TableParagraph"/>
              <w:spacing w:line="276" w:lineRule="auto"/>
              <w:ind w:left="134" w:right="392" w:hanging="32"/>
              <w:rPr>
                <w:sz w:val="20"/>
              </w:rPr>
            </w:pPr>
            <w:r>
              <w:rPr>
                <w:sz w:val="20"/>
              </w:rPr>
              <w:t>Enhance current reporting systems improve access information by stakeholders.</w:t>
            </w:r>
          </w:p>
        </w:tc>
        <w:tc>
          <w:tcPr>
            <w:tcW w:w="1978" w:type="dxa"/>
          </w:tcPr>
          <w:p w:rsidR="00966D3A" w:rsidRDefault="004B0F0C">
            <w:pPr>
              <w:pStyle w:val="TableParagraph"/>
              <w:spacing w:line="276" w:lineRule="auto"/>
              <w:ind w:left="211" w:right="1193"/>
              <w:rPr>
                <w:b/>
                <w:sz w:val="20"/>
              </w:rPr>
            </w:pPr>
            <w:r>
              <w:rPr>
                <w:b/>
                <w:sz w:val="20"/>
              </w:rPr>
              <w:t>DVC IS ED HR</w:t>
            </w:r>
          </w:p>
        </w:tc>
      </w:tr>
      <w:tr w:rsidR="00966D3A">
        <w:trPr>
          <w:trHeight w:hRule="exact" w:val="2538"/>
        </w:trPr>
        <w:tc>
          <w:tcPr>
            <w:tcW w:w="2283" w:type="dxa"/>
            <w:vMerge w:val="restart"/>
          </w:tcPr>
          <w:p w:rsidR="00966D3A" w:rsidRDefault="004B0F0C">
            <w:pPr>
              <w:pStyle w:val="TableParagraph"/>
              <w:spacing w:line="276" w:lineRule="auto"/>
              <w:ind w:left="134" w:right="178" w:hanging="32"/>
              <w:rPr>
                <w:sz w:val="20"/>
              </w:rPr>
            </w:pPr>
            <w:r>
              <w:rPr>
                <w:sz w:val="20"/>
              </w:rPr>
              <w:t>Enhance teaching and learning environment for students with disabilities as well as academic support for sports students</w:t>
            </w:r>
          </w:p>
        </w:tc>
        <w:tc>
          <w:tcPr>
            <w:tcW w:w="3680" w:type="dxa"/>
          </w:tcPr>
          <w:p w:rsidR="00966D3A" w:rsidRDefault="004B0F0C">
            <w:pPr>
              <w:pStyle w:val="TableParagraph"/>
              <w:spacing w:line="276" w:lineRule="auto"/>
              <w:ind w:left="134" w:right="278" w:hanging="32"/>
              <w:rPr>
                <w:sz w:val="20"/>
              </w:rPr>
            </w:pPr>
            <w:r>
              <w:rPr>
                <w:sz w:val="20"/>
              </w:rPr>
              <w:t>Developed teaching and learning guidelines for students with disabilities</w:t>
            </w:r>
          </w:p>
        </w:tc>
        <w:tc>
          <w:tcPr>
            <w:tcW w:w="2597" w:type="dxa"/>
          </w:tcPr>
          <w:p w:rsidR="00966D3A" w:rsidRDefault="004B0F0C">
            <w:pPr>
              <w:pStyle w:val="TableParagraph"/>
              <w:spacing w:line="276" w:lineRule="auto"/>
              <w:rPr>
                <w:sz w:val="20"/>
              </w:rPr>
            </w:pPr>
            <w:r>
              <w:rPr>
                <w:sz w:val="20"/>
              </w:rPr>
              <w:t>Development of the teaching and learning guidelines for students with disabilities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114" w:hanging="32"/>
              <w:rPr>
                <w:sz w:val="20"/>
              </w:rPr>
            </w:pPr>
            <w:r>
              <w:rPr>
                <w:sz w:val="20"/>
              </w:rPr>
              <w:t>Collaborate with teaching and learning in the development and implementation of best practice guidelines</w:t>
            </w:r>
          </w:p>
        </w:tc>
        <w:tc>
          <w:tcPr>
            <w:tcW w:w="2110" w:type="dxa"/>
          </w:tcPr>
          <w:p w:rsidR="00966D3A" w:rsidRDefault="004B0F0C">
            <w:pPr>
              <w:pStyle w:val="TableParagraph"/>
              <w:spacing w:line="276" w:lineRule="auto"/>
              <w:ind w:left="134" w:right="59" w:hanging="32"/>
              <w:rPr>
                <w:sz w:val="20"/>
              </w:rPr>
            </w:pPr>
            <w:r>
              <w:rPr>
                <w:sz w:val="20"/>
              </w:rPr>
              <w:t>Teaching and learning guidelines for students with disabilities are implemented</w:t>
            </w:r>
          </w:p>
        </w:tc>
        <w:tc>
          <w:tcPr>
            <w:tcW w:w="2014" w:type="dxa"/>
          </w:tcPr>
          <w:p w:rsidR="00966D3A" w:rsidRDefault="004B0F0C">
            <w:pPr>
              <w:pStyle w:val="TableParagraph"/>
              <w:spacing w:line="276" w:lineRule="auto"/>
              <w:ind w:left="134" w:right="97" w:hanging="32"/>
              <w:rPr>
                <w:sz w:val="20"/>
              </w:rPr>
            </w:pPr>
            <w:r>
              <w:rPr>
                <w:sz w:val="20"/>
              </w:rPr>
              <w:t>Teaching and learning guidelines for students with disabilities are implemented, monitored and reviewed</w:t>
            </w:r>
          </w:p>
        </w:tc>
        <w:tc>
          <w:tcPr>
            <w:tcW w:w="1978" w:type="dxa"/>
            <w:vMerge w:val="restart"/>
          </w:tcPr>
          <w:p w:rsidR="00966D3A" w:rsidRDefault="004B0F0C">
            <w:pPr>
              <w:pStyle w:val="TableParagraph"/>
              <w:spacing w:line="276" w:lineRule="auto"/>
              <w:ind w:left="211" w:right="890"/>
              <w:rPr>
                <w:b/>
                <w:sz w:val="20"/>
              </w:rPr>
            </w:pPr>
            <w:r>
              <w:rPr>
                <w:b/>
                <w:sz w:val="20"/>
              </w:rPr>
              <w:t>DVC T&amp;L DEAN T&amp;L</w:t>
            </w:r>
          </w:p>
        </w:tc>
      </w:tr>
      <w:tr w:rsidR="00966D3A">
        <w:trPr>
          <w:trHeight w:hRule="exact" w:val="2818"/>
        </w:trPr>
        <w:tc>
          <w:tcPr>
            <w:tcW w:w="2283" w:type="dxa"/>
            <w:vMerge/>
          </w:tcPr>
          <w:p w:rsidR="00966D3A" w:rsidRDefault="00966D3A"/>
        </w:tc>
        <w:tc>
          <w:tcPr>
            <w:tcW w:w="3680" w:type="dxa"/>
          </w:tcPr>
          <w:p w:rsidR="00966D3A" w:rsidRDefault="004B0F0C">
            <w:pPr>
              <w:pStyle w:val="TableParagraph"/>
              <w:spacing w:line="276" w:lineRule="auto"/>
              <w:ind w:left="134" w:hanging="32"/>
              <w:rPr>
                <w:sz w:val="20"/>
              </w:rPr>
            </w:pPr>
            <w:r>
              <w:rPr>
                <w:sz w:val="20"/>
              </w:rPr>
              <w:t>Academic support programmes for sports students in conjunction with HEADS</w:t>
            </w:r>
          </w:p>
        </w:tc>
        <w:tc>
          <w:tcPr>
            <w:tcW w:w="2597" w:type="dxa"/>
          </w:tcPr>
          <w:p w:rsidR="00966D3A" w:rsidRDefault="004B0F0C">
            <w:pPr>
              <w:pStyle w:val="TableParagraph"/>
              <w:rPr>
                <w:sz w:val="20"/>
              </w:rPr>
            </w:pPr>
            <w:r>
              <w:rPr>
                <w:sz w:val="20"/>
              </w:rPr>
              <w:t>80%</w:t>
            </w:r>
          </w:p>
        </w:tc>
        <w:tc>
          <w:tcPr>
            <w:tcW w:w="2110" w:type="dxa"/>
          </w:tcPr>
          <w:p w:rsidR="00966D3A" w:rsidRDefault="004B0F0C">
            <w:pPr>
              <w:pStyle w:val="TableParagraph"/>
              <w:rPr>
                <w:sz w:val="20"/>
              </w:rPr>
            </w:pPr>
            <w:r>
              <w:rPr>
                <w:sz w:val="20"/>
              </w:rPr>
              <w:t>85%</w:t>
            </w:r>
          </w:p>
        </w:tc>
        <w:tc>
          <w:tcPr>
            <w:tcW w:w="2014" w:type="dxa"/>
          </w:tcPr>
          <w:p w:rsidR="00966D3A" w:rsidRDefault="004B0F0C">
            <w:pPr>
              <w:pStyle w:val="TableParagraph"/>
              <w:rPr>
                <w:sz w:val="20"/>
              </w:rPr>
            </w:pPr>
            <w:r>
              <w:rPr>
                <w:sz w:val="20"/>
              </w:rPr>
              <w:t>90%</w:t>
            </w:r>
          </w:p>
        </w:tc>
        <w:tc>
          <w:tcPr>
            <w:tcW w:w="1978" w:type="dxa"/>
            <w:vMerge/>
          </w:tcPr>
          <w:p w:rsidR="00966D3A" w:rsidRDefault="00966D3A"/>
        </w:tc>
      </w:tr>
    </w:tbl>
    <w:p w:rsidR="00966D3A" w:rsidRDefault="00966D3A">
      <w:pPr>
        <w:sectPr w:rsidR="00966D3A">
          <w:footerReference w:type="default" r:id="rId14"/>
          <w:pgSz w:w="16840" w:h="11910" w:orient="landscape"/>
          <w:pgMar w:top="920" w:right="700" w:bottom="1040" w:left="1160" w:header="565" w:footer="858" w:gutter="0"/>
          <w:pgNumType w:start="21"/>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29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29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3942"/>
        </w:trPr>
        <w:tc>
          <w:tcPr>
            <w:tcW w:w="2283" w:type="dxa"/>
            <w:vMerge w:val="restart"/>
          </w:tcPr>
          <w:p w:rsidR="00966D3A" w:rsidRDefault="004B0F0C">
            <w:pPr>
              <w:pStyle w:val="TableParagraph"/>
              <w:spacing w:line="276" w:lineRule="auto"/>
              <w:ind w:left="134" w:right="143" w:hanging="32"/>
              <w:rPr>
                <w:sz w:val="20"/>
              </w:rPr>
            </w:pPr>
            <w:r>
              <w:rPr>
                <w:sz w:val="20"/>
              </w:rPr>
              <w:t>Provide student mobility solutions in collaboration with other stakeholders</w:t>
            </w:r>
          </w:p>
        </w:tc>
        <w:tc>
          <w:tcPr>
            <w:tcW w:w="3680" w:type="dxa"/>
          </w:tcPr>
          <w:p w:rsidR="00966D3A" w:rsidRDefault="004B0F0C">
            <w:pPr>
              <w:pStyle w:val="TableParagraph"/>
              <w:spacing w:line="276" w:lineRule="auto"/>
              <w:ind w:left="134" w:right="439" w:hanging="32"/>
              <w:rPr>
                <w:sz w:val="20"/>
              </w:rPr>
            </w:pPr>
            <w:r>
              <w:rPr>
                <w:sz w:val="20"/>
              </w:rPr>
              <w:t>Efficient student mobility strategy and plan</w:t>
            </w:r>
          </w:p>
        </w:tc>
        <w:tc>
          <w:tcPr>
            <w:tcW w:w="2597" w:type="dxa"/>
          </w:tcPr>
          <w:p w:rsidR="00966D3A" w:rsidRDefault="004B0F0C">
            <w:pPr>
              <w:pStyle w:val="TableParagraph"/>
              <w:spacing w:line="276" w:lineRule="auto"/>
              <w:ind w:right="241"/>
              <w:rPr>
                <w:sz w:val="20"/>
              </w:rPr>
            </w:pPr>
            <w:r>
              <w:rPr>
                <w:sz w:val="20"/>
              </w:rPr>
              <w:t>New service launched at start of academic year.</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right="114"/>
              <w:rPr>
                <w:sz w:val="20"/>
              </w:rPr>
            </w:pPr>
            <w:r>
              <w:rPr>
                <w:sz w:val="20"/>
              </w:rPr>
              <w:t>Investigate potential incorporation of train services into the student (mobility) shuttle services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269" w:hanging="32"/>
              <w:jc w:val="both"/>
              <w:rPr>
                <w:sz w:val="20"/>
              </w:rPr>
            </w:pPr>
            <w:r>
              <w:rPr>
                <w:sz w:val="20"/>
              </w:rPr>
              <w:t>Investigate student fare</w:t>
            </w:r>
            <w:r>
              <w:rPr>
                <w:spacing w:val="-16"/>
                <w:sz w:val="20"/>
              </w:rPr>
              <w:t xml:space="preserve"> </w:t>
            </w:r>
            <w:r>
              <w:rPr>
                <w:sz w:val="20"/>
              </w:rPr>
              <w:t>for additional service by Algoa Bus</w:t>
            </w:r>
            <w:r>
              <w:rPr>
                <w:spacing w:val="-7"/>
                <w:sz w:val="20"/>
              </w:rPr>
              <w:t xml:space="preserve"> </w:t>
            </w:r>
            <w:r>
              <w:rPr>
                <w:sz w:val="20"/>
              </w:rPr>
              <w:t>company.</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582" w:hanging="32"/>
              <w:rPr>
                <w:sz w:val="20"/>
              </w:rPr>
            </w:pPr>
            <w:r>
              <w:rPr>
                <w:sz w:val="20"/>
              </w:rPr>
              <w:t>Launch Student Mobile Application system</w:t>
            </w:r>
          </w:p>
        </w:tc>
        <w:tc>
          <w:tcPr>
            <w:tcW w:w="2110" w:type="dxa"/>
          </w:tcPr>
          <w:p w:rsidR="00966D3A" w:rsidRDefault="004B0F0C">
            <w:pPr>
              <w:pStyle w:val="TableParagraph"/>
              <w:spacing w:line="276" w:lineRule="auto"/>
              <w:ind w:left="134" w:right="174" w:hanging="32"/>
              <w:rPr>
                <w:sz w:val="20"/>
              </w:rPr>
            </w:pPr>
            <w:r>
              <w:rPr>
                <w:sz w:val="20"/>
              </w:rPr>
              <w:t>Continue to review routes to ensure aligned with changing student timetables and schedules.</w:t>
            </w:r>
          </w:p>
        </w:tc>
        <w:tc>
          <w:tcPr>
            <w:tcW w:w="2014" w:type="dxa"/>
          </w:tcPr>
          <w:p w:rsidR="00966D3A" w:rsidRDefault="004B0F0C">
            <w:pPr>
              <w:pStyle w:val="TableParagraph"/>
              <w:spacing w:line="276" w:lineRule="auto"/>
              <w:ind w:left="134" w:right="93" w:hanging="32"/>
              <w:rPr>
                <w:sz w:val="20"/>
              </w:rPr>
            </w:pPr>
            <w:r>
              <w:rPr>
                <w:sz w:val="20"/>
              </w:rPr>
              <w:t>Continually review transport strategy as to align with a developments in Metro integrated Public Transport System.</w:t>
            </w:r>
          </w:p>
        </w:tc>
        <w:tc>
          <w:tcPr>
            <w:tcW w:w="1978" w:type="dxa"/>
          </w:tcPr>
          <w:p w:rsidR="00966D3A" w:rsidRDefault="004B0F0C">
            <w:pPr>
              <w:pStyle w:val="TableParagraph"/>
              <w:ind w:left="211"/>
              <w:rPr>
                <w:b/>
                <w:sz w:val="20"/>
              </w:rPr>
            </w:pPr>
            <w:r>
              <w:rPr>
                <w:b/>
                <w:sz w:val="20"/>
              </w:rPr>
              <w:t>DVC IS</w:t>
            </w:r>
          </w:p>
        </w:tc>
      </w:tr>
      <w:tr w:rsidR="00966D3A">
        <w:trPr>
          <w:trHeight w:hRule="exact" w:val="2257"/>
        </w:trPr>
        <w:tc>
          <w:tcPr>
            <w:tcW w:w="2283" w:type="dxa"/>
            <w:vMerge/>
          </w:tcPr>
          <w:p w:rsidR="00966D3A" w:rsidRDefault="00966D3A"/>
        </w:tc>
        <w:tc>
          <w:tcPr>
            <w:tcW w:w="3680" w:type="dxa"/>
          </w:tcPr>
          <w:p w:rsidR="00966D3A" w:rsidRDefault="004B0F0C">
            <w:pPr>
              <w:pStyle w:val="TableParagraph"/>
              <w:spacing w:line="276" w:lineRule="auto"/>
              <w:ind w:left="134" w:right="94" w:hanging="32"/>
              <w:rPr>
                <w:sz w:val="20"/>
              </w:rPr>
            </w:pPr>
            <w:r>
              <w:rPr>
                <w:sz w:val="20"/>
              </w:rPr>
              <w:t>Effective transport of students and visitors to the campus from the George CBD</w:t>
            </w:r>
          </w:p>
        </w:tc>
        <w:tc>
          <w:tcPr>
            <w:tcW w:w="2597" w:type="dxa"/>
          </w:tcPr>
          <w:p w:rsidR="00966D3A" w:rsidRDefault="004B0F0C">
            <w:pPr>
              <w:pStyle w:val="TableParagraph"/>
              <w:spacing w:line="276" w:lineRule="auto"/>
              <w:ind w:left="134" w:right="236" w:hanging="32"/>
              <w:jc w:val="both"/>
              <w:rPr>
                <w:sz w:val="20"/>
              </w:rPr>
            </w:pPr>
            <w:r>
              <w:rPr>
                <w:sz w:val="20"/>
              </w:rPr>
              <w:t>Start of service operated by George Municipality as the service provider.</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114" w:hanging="32"/>
              <w:rPr>
                <w:sz w:val="20"/>
              </w:rPr>
            </w:pPr>
            <w:r>
              <w:rPr>
                <w:sz w:val="20"/>
              </w:rPr>
              <w:t>Implement the Go George system route from George CBD to George Campus (Phase 5) of Go George.</w:t>
            </w:r>
          </w:p>
        </w:tc>
        <w:tc>
          <w:tcPr>
            <w:tcW w:w="2110" w:type="dxa"/>
          </w:tcPr>
          <w:p w:rsidR="00966D3A" w:rsidRDefault="004B0F0C">
            <w:pPr>
              <w:pStyle w:val="TableParagraph"/>
              <w:spacing w:line="276" w:lineRule="auto"/>
              <w:ind w:left="134" w:right="59" w:hanging="32"/>
              <w:rPr>
                <w:sz w:val="20"/>
              </w:rPr>
            </w:pPr>
            <w:r>
              <w:rPr>
                <w:sz w:val="20"/>
              </w:rPr>
              <w:t>Continue monitoring progress with implementation of Go George route from George CBD to George Campus (Phase 6).</w:t>
            </w:r>
          </w:p>
        </w:tc>
        <w:tc>
          <w:tcPr>
            <w:tcW w:w="2014" w:type="dxa"/>
          </w:tcPr>
          <w:p w:rsidR="00966D3A" w:rsidRDefault="004B0F0C">
            <w:pPr>
              <w:pStyle w:val="TableParagraph"/>
              <w:spacing w:line="276" w:lineRule="auto"/>
              <w:ind w:left="134" w:right="154" w:hanging="32"/>
              <w:rPr>
                <w:sz w:val="20"/>
              </w:rPr>
            </w:pPr>
            <w:r>
              <w:rPr>
                <w:sz w:val="20"/>
              </w:rPr>
              <w:t>Monitor success and close project.</w:t>
            </w:r>
          </w:p>
        </w:tc>
        <w:tc>
          <w:tcPr>
            <w:tcW w:w="1978" w:type="dxa"/>
          </w:tcPr>
          <w:p w:rsidR="00966D3A" w:rsidRDefault="004B0F0C">
            <w:pPr>
              <w:pStyle w:val="TableParagraph"/>
              <w:ind w:left="211"/>
              <w:rPr>
                <w:b/>
                <w:sz w:val="20"/>
              </w:rPr>
            </w:pPr>
            <w:r>
              <w:rPr>
                <w:b/>
                <w:sz w:val="20"/>
              </w:rPr>
              <w:t>DVC IS</w:t>
            </w:r>
          </w:p>
        </w:tc>
      </w:tr>
      <w:tr w:rsidR="00966D3A">
        <w:trPr>
          <w:trHeight w:hRule="exact" w:val="2537"/>
        </w:trPr>
        <w:tc>
          <w:tcPr>
            <w:tcW w:w="2283" w:type="dxa"/>
          </w:tcPr>
          <w:p w:rsidR="00966D3A" w:rsidRDefault="004B0F0C">
            <w:pPr>
              <w:pStyle w:val="TableParagraph"/>
              <w:spacing w:line="276" w:lineRule="auto"/>
              <w:ind w:left="134" w:right="148" w:hanging="32"/>
              <w:rPr>
                <w:sz w:val="20"/>
              </w:rPr>
            </w:pPr>
            <w:r>
              <w:rPr>
                <w:sz w:val="20"/>
              </w:rPr>
              <w:t>Improve nutrition status of students</w:t>
            </w:r>
          </w:p>
        </w:tc>
        <w:tc>
          <w:tcPr>
            <w:tcW w:w="3680" w:type="dxa"/>
          </w:tcPr>
          <w:p w:rsidR="00966D3A" w:rsidRDefault="004B0F0C">
            <w:pPr>
              <w:pStyle w:val="TableParagraph"/>
              <w:spacing w:line="276" w:lineRule="auto"/>
              <w:ind w:left="134" w:right="640" w:hanging="32"/>
              <w:rPr>
                <w:sz w:val="20"/>
              </w:rPr>
            </w:pPr>
            <w:r>
              <w:rPr>
                <w:sz w:val="20"/>
              </w:rPr>
              <w:t>Improved food security provision to financially needy students</w:t>
            </w:r>
          </w:p>
        </w:tc>
        <w:tc>
          <w:tcPr>
            <w:tcW w:w="2597" w:type="dxa"/>
          </w:tcPr>
          <w:p w:rsidR="00966D3A" w:rsidRDefault="004B0F0C">
            <w:pPr>
              <w:pStyle w:val="TableParagraph"/>
              <w:spacing w:line="276" w:lineRule="auto"/>
              <w:ind w:left="134" w:right="148" w:hanging="32"/>
              <w:rPr>
                <w:sz w:val="20"/>
              </w:rPr>
            </w:pPr>
            <w:r>
              <w:rPr>
                <w:sz w:val="20"/>
              </w:rPr>
              <w:t>Increase sponsor and funder partnerships by 10%.</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395" w:hanging="32"/>
              <w:jc w:val="both"/>
              <w:rPr>
                <w:sz w:val="20"/>
              </w:rPr>
            </w:pPr>
            <w:r>
              <w:rPr>
                <w:sz w:val="20"/>
              </w:rPr>
              <w:t>Collaborate with internal stakeholders to enhance access to the</w:t>
            </w:r>
            <w:r>
              <w:rPr>
                <w:spacing w:val="-10"/>
                <w:sz w:val="20"/>
              </w:rPr>
              <w:t xml:space="preserve"> </w:t>
            </w:r>
            <w:r>
              <w:rPr>
                <w:sz w:val="20"/>
              </w:rPr>
              <w:t>programme</w:t>
            </w:r>
          </w:p>
        </w:tc>
        <w:tc>
          <w:tcPr>
            <w:tcW w:w="2110" w:type="dxa"/>
          </w:tcPr>
          <w:p w:rsidR="00966D3A" w:rsidRDefault="004B0F0C">
            <w:pPr>
              <w:pStyle w:val="TableParagraph"/>
              <w:spacing w:line="276" w:lineRule="auto"/>
              <w:ind w:left="134" w:right="226" w:hanging="32"/>
              <w:rPr>
                <w:sz w:val="20"/>
              </w:rPr>
            </w:pPr>
            <w:r>
              <w:rPr>
                <w:sz w:val="20"/>
              </w:rPr>
              <w:t>Increase partnerships with sponsors and funders by 20%</w:t>
            </w:r>
          </w:p>
        </w:tc>
        <w:tc>
          <w:tcPr>
            <w:tcW w:w="2014" w:type="dxa"/>
          </w:tcPr>
          <w:p w:rsidR="00966D3A" w:rsidRDefault="004B0F0C">
            <w:pPr>
              <w:pStyle w:val="TableParagraph"/>
              <w:spacing w:line="276" w:lineRule="auto"/>
              <w:ind w:left="134" w:right="93" w:hanging="32"/>
              <w:rPr>
                <w:sz w:val="20"/>
              </w:rPr>
            </w:pPr>
            <w:r>
              <w:rPr>
                <w:sz w:val="20"/>
              </w:rPr>
              <w:t>Increase partnerships with sponsors and funders by 30%</w:t>
            </w:r>
          </w:p>
        </w:tc>
        <w:tc>
          <w:tcPr>
            <w:tcW w:w="1978" w:type="dxa"/>
          </w:tcPr>
          <w:p w:rsidR="00966D3A" w:rsidRDefault="004B0F0C">
            <w:pPr>
              <w:pStyle w:val="TableParagraph"/>
              <w:ind w:left="211"/>
              <w:rPr>
                <w:b/>
                <w:sz w:val="20"/>
              </w:rPr>
            </w:pPr>
            <w:r>
              <w:rPr>
                <w:b/>
                <w:sz w:val="20"/>
              </w:rPr>
              <w:t>DVC IS</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1695"/>
        </w:trPr>
        <w:tc>
          <w:tcPr>
            <w:tcW w:w="2283" w:type="dxa"/>
          </w:tcPr>
          <w:p w:rsidR="00966D3A" w:rsidRDefault="004B0F0C">
            <w:pPr>
              <w:pStyle w:val="TableParagraph"/>
              <w:spacing w:line="276" w:lineRule="auto"/>
              <w:ind w:left="134" w:right="145"/>
              <w:rPr>
                <w:sz w:val="20"/>
              </w:rPr>
            </w:pPr>
            <w:r>
              <w:rPr>
                <w:sz w:val="20"/>
              </w:rPr>
              <w:t>To contribute in the development of an integrated strategic approach to the student enrolment process</w:t>
            </w:r>
          </w:p>
        </w:tc>
        <w:tc>
          <w:tcPr>
            <w:tcW w:w="3680" w:type="dxa"/>
          </w:tcPr>
          <w:p w:rsidR="00966D3A" w:rsidRDefault="004B0F0C">
            <w:pPr>
              <w:pStyle w:val="TableParagraph"/>
              <w:ind w:left="134"/>
              <w:rPr>
                <w:sz w:val="20"/>
              </w:rPr>
            </w:pPr>
            <w:r>
              <w:rPr>
                <w:sz w:val="20"/>
              </w:rPr>
              <w:t>An integrated enrolment process</w:t>
            </w:r>
          </w:p>
          <w:p w:rsidR="00966D3A" w:rsidRDefault="004B0F0C">
            <w:pPr>
              <w:pStyle w:val="TableParagraph"/>
              <w:numPr>
                <w:ilvl w:val="0"/>
                <w:numId w:val="6"/>
              </w:numPr>
              <w:tabs>
                <w:tab w:val="left" w:pos="255"/>
              </w:tabs>
              <w:spacing w:before="36" w:line="276" w:lineRule="auto"/>
              <w:ind w:right="175"/>
              <w:rPr>
                <w:sz w:val="20"/>
              </w:rPr>
            </w:pPr>
            <w:r>
              <w:rPr>
                <w:sz w:val="20"/>
              </w:rPr>
              <w:t>Integrated financial aid, scholarship</w:t>
            </w:r>
            <w:r>
              <w:rPr>
                <w:spacing w:val="-14"/>
                <w:sz w:val="20"/>
              </w:rPr>
              <w:t xml:space="preserve"> </w:t>
            </w:r>
            <w:r>
              <w:rPr>
                <w:sz w:val="20"/>
              </w:rPr>
              <w:t>and bursary administrative processes and systems</w:t>
            </w:r>
          </w:p>
          <w:p w:rsidR="00966D3A" w:rsidRDefault="004B0F0C">
            <w:pPr>
              <w:pStyle w:val="TableParagraph"/>
              <w:numPr>
                <w:ilvl w:val="0"/>
                <w:numId w:val="6"/>
              </w:numPr>
              <w:tabs>
                <w:tab w:val="left" w:pos="334"/>
              </w:tabs>
              <w:spacing w:before="0"/>
              <w:ind w:left="333" w:hanging="199"/>
              <w:rPr>
                <w:sz w:val="20"/>
              </w:rPr>
            </w:pPr>
            <w:r>
              <w:rPr>
                <w:sz w:val="20"/>
              </w:rPr>
              <w:t>NSFAS process /</w:t>
            </w:r>
            <w:r>
              <w:rPr>
                <w:spacing w:val="-11"/>
                <w:sz w:val="20"/>
              </w:rPr>
              <w:t xml:space="preserve"> </w:t>
            </w:r>
            <w:r>
              <w:rPr>
                <w:sz w:val="20"/>
              </w:rPr>
              <w:t>administration</w:t>
            </w:r>
          </w:p>
          <w:p w:rsidR="00966D3A" w:rsidRDefault="004B0F0C">
            <w:pPr>
              <w:pStyle w:val="TableParagraph"/>
              <w:numPr>
                <w:ilvl w:val="0"/>
                <w:numId w:val="6"/>
              </w:numPr>
              <w:tabs>
                <w:tab w:val="left" w:pos="344"/>
              </w:tabs>
              <w:spacing w:before="37"/>
              <w:ind w:left="343" w:hanging="209"/>
              <w:rPr>
                <w:sz w:val="20"/>
              </w:rPr>
            </w:pPr>
            <w:r>
              <w:rPr>
                <w:sz w:val="20"/>
              </w:rPr>
              <w:t>Institutional</w:t>
            </w:r>
            <w:r>
              <w:rPr>
                <w:spacing w:val="-9"/>
                <w:sz w:val="20"/>
              </w:rPr>
              <w:t xml:space="preserve"> </w:t>
            </w:r>
            <w:r>
              <w:rPr>
                <w:sz w:val="20"/>
              </w:rPr>
              <w:t>concessions</w:t>
            </w:r>
          </w:p>
        </w:tc>
        <w:tc>
          <w:tcPr>
            <w:tcW w:w="2597" w:type="dxa"/>
          </w:tcPr>
          <w:p w:rsidR="00966D3A" w:rsidRDefault="004B0F0C">
            <w:pPr>
              <w:pStyle w:val="TableParagraph"/>
              <w:ind w:left="113" w:right="143"/>
              <w:jc w:val="center"/>
              <w:rPr>
                <w:sz w:val="20"/>
              </w:rPr>
            </w:pPr>
            <w:r>
              <w:rPr>
                <w:sz w:val="20"/>
              </w:rPr>
              <w:t>Updated framework / policy</w:t>
            </w:r>
          </w:p>
        </w:tc>
        <w:tc>
          <w:tcPr>
            <w:tcW w:w="2110" w:type="dxa"/>
          </w:tcPr>
          <w:p w:rsidR="00966D3A" w:rsidRDefault="004B0F0C">
            <w:pPr>
              <w:pStyle w:val="TableParagraph"/>
              <w:rPr>
                <w:sz w:val="20"/>
              </w:rPr>
            </w:pPr>
            <w:r>
              <w:rPr>
                <w:sz w:val="20"/>
              </w:rPr>
              <w:t>Annual update</w:t>
            </w:r>
          </w:p>
        </w:tc>
        <w:tc>
          <w:tcPr>
            <w:tcW w:w="2014" w:type="dxa"/>
          </w:tcPr>
          <w:p w:rsidR="00966D3A" w:rsidRDefault="004B0F0C">
            <w:pPr>
              <w:pStyle w:val="TableParagraph"/>
              <w:ind w:left="199"/>
              <w:rPr>
                <w:sz w:val="20"/>
              </w:rPr>
            </w:pPr>
            <w:r>
              <w:rPr>
                <w:sz w:val="20"/>
              </w:rPr>
              <w:t>Annual update</w:t>
            </w:r>
          </w:p>
        </w:tc>
        <w:tc>
          <w:tcPr>
            <w:tcW w:w="1978" w:type="dxa"/>
          </w:tcPr>
          <w:p w:rsidR="00966D3A" w:rsidRDefault="004B0F0C">
            <w:pPr>
              <w:pStyle w:val="TableParagraph"/>
              <w:ind w:left="211"/>
              <w:rPr>
                <w:b/>
                <w:sz w:val="20"/>
              </w:rPr>
            </w:pPr>
            <w:r>
              <w:rPr>
                <w:b/>
                <w:sz w:val="20"/>
              </w:rPr>
              <w:t>DVC IS</w:t>
            </w:r>
          </w:p>
          <w:p w:rsidR="00966D3A" w:rsidRDefault="004B0F0C">
            <w:pPr>
              <w:pStyle w:val="TableParagraph"/>
              <w:spacing w:before="36"/>
              <w:ind w:left="211"/>
              <w:rPr>
                <w:b/>
                <w:sz w:val="20"/>
              </w:rPr>
            </w:pPr>
            <w:r>
              <w:rPr>
                <w:b/>
                <w:sz w:val="20"/>
              </w:rPr>
              <w:t>ED FINANCE</w:t>
            </w:r>
          </w:p>
        </w:tc>
      </w:tr>
      <w:tr w:rsidR="00966D3A">
        <w:trPr>
          <w:trHeight w:hRule="exact" w:val="1133"/>
        </w:trPr>
        <w:tc>
          <w:tcPr>
            <w:tcW w:w="2283" w:type="dxa"/>
            <w:vMerge w:val="restart"/>
          </w:tcPr>
          <w:p w:rsidR="00966D3A" w:rsidRDefault="004B0F0C">
            <w:pPr>
              <w:pStyle w:val="TableParagraph"/>
              <w:spacing w:before="4" w:line="276" w:lineRule="auto"/>
              <w:ind w:left="134" w:right="94"/>
              <w:rPr>
                <w:sz w:val="20"/>
              </w:rPr>
            </w:pPr>
            <w:r>
              <w:rPr>
                <w:sz w:val="20"/>
              </w:rPr>
              <w:t>Improve student- centeredness of academic administration processes</w:t>
            </w:r>
          </w:p>
        </w:tc>
        <w:tc>
          <w:tcPr>
            <w:tcW w:w="3680" w:type="dxa"/>
          </w:tcPr>
          <w:p w:rsidR="00966D3A" w:rsidRDefault="004B0F0C">
            <w:pPr>
              <w:pStyle w:val="TableParagraph"/>
              <w:spacing w:before="4" w:line="276" w:lineRule="auto"/>
              <w:ind w:left="134"/>
              <w:rPr>
                <w:sz w:val="20"/>
              </w:rPr>
            </w:pPr>
            <w:r>
              <w:rPr>
                <w:sz w:val="20"/>
              </w:rPr>
              <w:t>Move end of year re-examinations from January to December</w:t>
            </w:r>
          </w:p>
        </w:tc>
        <w:tc>
          <w:tcPr>
            <w:tcW w:w="2597" w:type="dxa"/>
          </w:tcPr>
          <w:p w:rsidR="00966D3A" w:rsidRDefault="004B0F0C">
            <w:pPr>
              <w:pStyle w:val="TableParagraph"/>
              <w:spacing w:before="4" w:line="276" w:lineRule="auto"/>
              <w:ind w:left="134" w:right="234"/>
              <w:rPr>
                <w:sz w:val="20"/>
              </w:rPr>
            </w:pPr>
            <w:r>
              <w:rPr>
                <w:sz w:val="20"/>
              </w:rPr>
              <w:t>50% of students writing re- examinations in November/December</w:t>
            </w:r>
          </w:p>
        </w:tc>
        <w:tc>
          <w:tcPr>
            <w:tcW w:w="2110" w:type="dxa"/>
          </w:tcPr>
          <w:p w:rsidR="00966D3A" w:rsidRDefault="004B0F0C">
            <w:pPr>
              <w:pStyle w:val="TableParagraph"/>
              <w:spacing w:before="4" w:line="276" w:lineRule="auto"/>
              <w:ind w:right="36"/>
              <w:rPr>
                <w:sz w:val="20"/>
              </w:rPr>
            </w:pPr>
            <w:r>
              <w:rPr>
                <w:sz w:val="20"/>
              </w:rPr>
              <w:t>75% of students writing re-examinations Nov/Dec</w:t>
            </w:r>
          </w:p>
        </w:tc>
        <w:tc>
          <w:tcPr>
            <w:tcW w:w="2014" w:type="dxa"/>
          </w:tcPr>
          <w:p w:rsidR="00966D3A" w:rsidRDefault="004B0F0C">
            <w:pPr>
              <w:pStyle w:val="TableParagraph"/>
              <w:spacing w:before="4" w:line="276" w:lineRule="auto"/>
              <w:ind w:left="199" w:right="432"/>
              <w:rPr>
                <w:sz w:val="20"/>
              </w:rPr>
            </w:pPr>
            <w:r>
              <w:rPr>
                <w:sz w:val="20"/>
              </w:rPr>
              <w:t>80 % of students writing re- examinations Nov/Dec</w:t>
            </w:r>
          </w:p>
        </w:tc>
        <w:tc>
          <w:tcPr>
            <w:tcW w:w="1978" w:type="dxa"/>
          </w:tcPr>
          <w:p w:rsidR="00966D3A" w:rsidRDefault="004B0F0C">
            <w:pPr>
              <w:pStyle w:val="TableParagraph"/>
              <w:spacing w:before="4"/>
              <w:ind w:left="211"/>
              <w:rPr>
                <w:b/>
                <w:sz w:val="20"/>
              </w:rPr>
            </w:pPr>
            <w:r>
              <w:rPr>
                <w:b/>
                <w:sz w:val="20"/>
              </w:rPr>
              <w:t>DVC IS</w:t>
            </w:r>
          </w:p>
        </w:tc>
      </w:tr>
      <w:tr w:rsidR="00966D3A">
        <w:trPr>
          <w:trHeight w:hRule="exact" w:val="1136"/>
        </w:trPr>
        <w:tc>
          <w:tcPr>
            <w:tcW w:w="2283" w:type="dxa"/>
            <w:vMerge/>
          </w:tcPr>
          <w:p w:rsidR="00966D3A" w:rsidRDefault="00966D3A"/>
        </w:tc>
        <w:tc>
          <w:tcPr>
            <w:tcW w:w="3680" w:type="dxa"/>
          </w:tcPr>
          <w:p w:rsidR="00966D3A" w:rsidRDefault="004B0F0C">
            <w:pPr>
              <w:pStyle w:val="TableParagraph"/>
              <w:spacing w:before="4" w:line="276" w:lineRule="auto"/>
              <w:ind w:left="134"/>
              <w:rPr>
                <w:sz w:val="20"/>
              </w:rPr>
            </w:pPr>
            <w:r>
              <w:rPr>
                <w:sz w:val="20"/>
              </w:rPr>
              <w:t>Improved administration of assessment marks, namely: tests, assignments, practicals, etc</w:t>
            </w:r>
          </w:p>
        </w:tc>
        <w:tc>
          <w:tcPr>
            <w:tcW w:w="2597" w:type="dxa"/>
          </w:tcPr>
          <w:p w:rsidR="00966D3A" w:rsidRDefault="004B0F0C">
            <w:pPr>
              <w:pStyle w:val="TableParagraph"/>
              <w:spacing w:before="4" w:line="276" w:lineRule="auto"/>
              <w:ind w:left="134" w:right="483"/>
              <w:rPr>
                <w:sz w:val="20"/>
              </w:rPr>
            </w:pPr>
            <w:r>
              <w:rPr>
                <w:sz w:val="20"/>
              </w:rPr>
              <w:t>Implement at scale, and monitor, guidelines on administration of assessment marks</w:t>
            </w:r>
          </w:p>
        </w:tc>
        <w:tc>
          <w:tcPr>
            <w:tcW w:w="2110" w:type="dxa"/>
          </w:tcPr>
          <w:p w:rsidR="00966D3A" w:rsidRDefault="004B0F0C">
            <w:pPr>
              <w:pStyle w:val="TableParagraph"/>
              <w:spacing w:before="4" w:line="276" w:lineRule="auto"/>
              <w:ind w:right="162"/>
              <w:rPr>
                <w:sz w:val="20"/>
              </w:rPr>
            </w:pPr>
            <w:r>
              <w:rPr>
                <w:sz w:val="20"/>
              </w:rPr>
              <w:t xml:space="preserve">Implement </w:t>
            </w:r>
            <w:r>
              <w:rPr>
                <w:w w:val="95"/>
                <w:sz w:val="20"/>
              </w:rPr>
              <w:t>improvements</w:t>
            </w:r>
          </w:p>
        </w:tc>
        <w:tc>
          <w:tcPr>
            <w:tcW w:w="2014" w:type="dxa"/>
          </w:tcPr>
          <w:p w:rsidR="00966D3A" w:rsidRDefault="004B0F0C">
            <w:pPr>
              <w:pStyle w:val="TableParagraph"/>
              <w:spacing w:before="4" w:line="276" w:lineRule="auto"/>
              <w:ind w:left="199" w:right="164"/>
              <w:rPr>
                <w:sz w:val="20"/>
              </w:rPr>
            </w:pPr>
            <w:r>
              <w:rPr>
                <w:sz w:val="20"/>
              </w:rPr>
              <w:t>Review strategies; implement improved strategies</w:t>
            </w:r>
          </w:p>
        </w:tc>
        <w:tc>
          <w:tcPr>
            <w:tcW w:w="1978" w:type="dxa"/>
          </w:tcPr>
          <w:p w:rsidR="00966D3A" w:rsidRDefault="004B0F0C">
            <w:pPr>
              <w:pStyle w:val="TableParagraph"/>
              <w:spacing w:before="4"/>
              <w:ind w:left="211"/>
              <w:rPr>
                <w:b/>
                <w:sz w:val="20"/>
              </w:rPr>
            </w:pPr>
            <w:r>
              <w:rPr>
                <w:b/>
                <w:sz w:val="20"/>
              </w:rPr>
              <w:t>DVC IS</w:t>
            </w:r>
          </w:p>
        </w:tc>
      </w:tr>
      <w:tr w:rsidR="00966D3A">
        <w:trPr>
          <w:trHeight w:hRule="exact" w:val="1133"/>
        </w:trPr>
        <w:tc>
          <w:tcPr>
            <w:tcW w:w="2283" w:type="dxa"/>
          </w:tcPr>
          <w:p w:rsidR="00966D3A" w:rsidRDefault="004B0F0C">
            <w:pPr>
              <w:pStyle w:val="TableParagraph"/>
              <w:spacing w:line="276" w:lineRule="auto"/>
              <w:ind w:left="134" w:right="188"/>
              <w:rPr>
                <w:sz w:val="20"/>
              </w:rPr>
            </w:pPr>
            <w:r>
              <w:rPr>
                <w:sz w:val="20"/>
              </w:rPr>
              <w:t>Implement approved Infrastructural Strategic Planning</w:t>
            </w:r>
          </w:p>
        </w:tc>
        <w:tc>
          <w:tcPr>
            <w:tcW w:w="3680" w:type="dxa"/>
          </w:tcPr>
          <w:p w:rsidR="00966D3A" w:rsidRDefault="004B0F0C">
            <w:pPr>
              <w:pStyle w:val="TableParagraph"/>
              <w:spacing w:line="276" w:lineRule="auto"/>
              <w:ind w:left="134" w:right="303"/>
              <w:jc w:val="both"/>
              <w:rPr>
                <w:sz w:val="20"/>
              </w:rPr>
            </w:pPr>
            <w:r>
              <w:rPr>
                <w:sz w:val="20"/>
              </w:rPr>
              <w:t>Create and maintain Life Cycle Analyses (LCA) for all major Estates and Facilities Management products and</w:t>
            </w:r>
            <w:r>
              <w:rPr>
                <w:spacing w:val="-16"/>
                <w:sz w:val="20"/>
              </w:rPr>
              <w:t xml:space="preserve"> </w:t>
            </w:r>
            <w:r>
              <w:rPr>
                <w:sz w:val="20"/>
              </w:rPr>
              <w:t>deliverables</w:t>
            </w:r>
          </w:p>
        </w:tc>
        <w:tc>
          <w:tcPr>
            <w:tcW w:w="2597" w:type="dxa"/>
          </w:tcPr>
          <w:p w:rsidR="00966D3A" w:rsidRDefault="004B0F0C">
            <w:pPr>
              <w:pStyle w:val="TableParagraph"/>
              <w:spacing w:line="276" w:lineRule="auto"/>
              <w:ind w:left="134" w:right="114"/>
              <w:rPr>
                <w:sz w:val="20"/>
              </w:rPr>
            </w:pPr>
            <w:r>
              <w:rPr>
                <w:sz w:val="20"/>
              </w:rPr>
              <w:t>Conduct benchmarking exercise</w:t>
            </w:r>
          </w:p>
          <w:p w:rsidR="00966D3A" w:rsidRDefault="004B0F0C">
            <w:pPr>
              <w:pStyle w:val="TableParagraph"/>
              <w:spacing w:before="0" w:line="276" w:lineRule="auto"/>
              <w:ind w:left="134" w:right="114"/>
              <w:rPr>
                <w:sz w:val="20"/>
              </w:rPr>
            </w:pPr>
            <w:r>
              <w:rPr>
                <w:sz w:val="20"/>
              </w:rPr>
              <w:t>Benchmark of document completed.</w:t>
            </w:r>
          </w:p>
        </w:tc>
        <w:tc>
          <w:tcPr>
            <w:tcW w:w="2110" w:type="dxa"/>
          </w:tcPr>
          <w:p w:rsidR="00966D3A" w:rsidRDefault="004B0F0C">
            <w:pPr>
              <w:pStyle w:val="TableParagraph"/>
              <w:rPr>
                <w:sz w:val="20"/>
              </w:rPr>
            </w:pPr>
            <w:r>
              <w:rPr>
                <w:sz w:val="20"/>
              </w:rPr>
              <w:t>Review</w:t>
            </w:r>
          </w:p>
        </w:tc>
        <w:tc>
          <w:tcPr>
            <w:tcW w:w="2014" w:type="dxa"/>
          </w:tcPr>
          <w:p w:rsidR="00966D3A" w:rsidRDefault="004B0F0C">
            <w:pPr>
              <w:pStyle w:val="TableParagraph"/>
              <w:ind w:left="199"/>
              <w:rPr>
                <w:sz w:val="20"/>
              </w:rPr>
            </w:pPr>
            <w:r>
              <w:rPr>
                <w:sz w:val="20"/>
              </w:rPr>
              <w:t>Review</w:t>
            </w:r>
          </w:p>
        </w:tc>
        <w:tc>
          <w:tcPr>
            <w:tcW w:w="1978" w:type="dxa"/>
          </w:tcPr>
          <w:p w:rsidR="00966D3A" w:rsidRDefault="004B0F0C">
            <w:pPr>
              <w:pStyle w:val="TableParagraph"/>
              <w:ind w:left="211"/>
              <w:rPr>
                <w:b/>
                <w:sz w:val="20"/>
              </w:rPr>
            </w:pPr>
            <w:r>
              <w:rPr>
                <w:b/>
                <w:sz w:val="20"/>
              </w:rPr>
              <w:t>DVC IS</w:t>
            </w:r>
          </w:p>
        </w:tc>
      </w:tr>
      <w:tr w:rsidR="00966D3A">
        <w:trPr>
          <w:trHeight w:hRule="exact" w:val="3661"/>
        </w:trPr>
        <w:tc>
          <w:tcPr>
            <w:tcW w:w="2283" w:type="dxa"/>
          </w:tcPr>
          <w:p w:rsidR="00966D3A" w:rsidRDefault="004B0F0C">
            <w:pPr>
              <w:pStyle w:val="TableParagraph"/>
              <w:spacing w:line="276" w:lineRule="auto"/>
              <w:ind w:left="134" w:right="385"/>
              <w:rPr>
                <w:sz w:val="20"/>
              </w:rPr>
            </w:pPr>
            <w:r>
              <w:rPr>
                <w:sz w:val="20"/>
              </w:rPr>
              <w:t>Develop new student accommodation infrastructure</w:t>
            </w:r>
          </w:p>
        </w:tc>
        <w:tc>
          <w:tcPr>
            <w:tcW w:w="3680" w:type="dxa"/>
          </w:tcPr>
          <w:p w:rsidR="00966D3A" w:rsidRDefault="004B0F0C">
            <w:pPr>
              <w:pStyle w:val="TableParagraph"/>
              <w:spacing w:line="276" w:lineRule="auto"/>
              <w:ind w:left="134" w:right="1048"/>
              <w:rPr>
                <w:sz w:val="20"/>
              </w:rPr>
            </w:pPr>
            <w:r>
              <w:rPr>
                <w:sz w:val="20"/>
              </w:rPr>
              <w:t>Increased provision of student accommodation</w:t>
            </w:r>
          </w:p>
        </w:tc>
        <w:tc>
          <w:tcPr>
            <w:tcW w:w="2597" w:type="dxa"/>
          </w:tcPr>
          <w:p w:rsidR="00966D3A" w:rsidRDefault="004B0F0C">
            <w:pPr>
              <w:pStyle w:val="TableParagraph"/>
              <w:spacing w:line="276" w:lineRule="auto"/>
              <w:ind w:left="134" w:right="114"/>
              <w:rPr>
                <w:sz w:val="20"/>
              </w:rPr>
            </w:pPr>
            <w:r>
              <w:rPr>
                <w:sz w:val="20"/>
              </w:rPr>
              <w:t>Planning phase completed. Resolve on the acceptable financing model.</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666"/>
              <w:rPr>
                <w:sz w:val="20"/>
              </w:rPr>
            </w:pPr>
            <w:r>
              <w:rPr>
                <w:sz w:val="20"/>
              </w:rPr>
              <w:t>Construction initiated (funding dependent).</w:t>
            </w:r>
          </w:p>
        </w:tc>
        <w:tc>
          <w:tcPr>
            <w:tcW w:w="2110" w:type="dxa"/>
          </w:tcPr>
          <w:p w:rsidR="00966D3A" w:rsidRDefault="004B0F0C">
            <w:pPr>
              <w:pStyle w:val="TableParagraph"/>
              <w:spacing w:line="276" w:lineRule="auto"/>
              <w:ind w:right="162"/>
              <w:rPr>
                <w:sz w:val="20"/>
              </w:rPr>
            </w:pPr>
            <w:r>
              <w:rPr>
                <w:w w:val="95"/>
                <w:sz w:val="20"/>
              </w:rPr>
              <w:t xml:space="preserve">Construction </w:t>
            </w:r>
            <w:r>
              <w:rPr>
                <w:sz w:val="20"/>
              </w:rPr>
              <w:t>underway.</w:t>
            </w:r>
          </w:p>
        </w:tc>
        <w:tc>
          <w:tcPr>
            <w:tcW w:w="2014" w:type="dxa"/>
          </w:tcPr>
          <w:p w:rsidR="00966D3A" w:rsidRDefault="004B0F0C">
            <w:pPr>
              <w:pStyle w:val="TableParagraph"/>
              <w:spacing w:line="276" w:lineRule="auto"/>
              <w:ind w:left="199" w:right="154"/>
              <w:rPr>
                <w:sz w:val="20"/>
              </w:rPr>
            </w:pPr>
            <w:r>
              <w:rPr>
                <w:sz w:val="20"/>
              </w:rPr>
              <w:t>Project completed (funding- dependent).</w:t>
            </w:r>
          </w:p>
        </w:tc>
        <w:tc>
          <w:tcPr>
            <w:tcW w:w="1978" w:type="dxa"/>
          </w:tcPr>
          <w:p w:rsidR="00966D3A" w:rsidRDefault="004B0F0C">
            <w:pPr>
              <w:pStyle w:val="TableParagraph"/>
              <w:ind w:left="211"/>
              <w:rPr>
                <w:b/>
                <w:sz w:val="20"/>
              </w:rPr>
            </w:pPr>
            <w:r>
              <w:rPr>
                <w:b/>
                <w:sz w:val="20"/>
              </w:rPr>
              <w:t>DVC IS</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0" w:right="795"/>
              <w:jc w:val="right"/>
              <w:rPr>
                <w:b/>
                <w:sz w:val="20"/>
              </w:rPr>
            </w:pPr>
            <w:r>
              <w:rPr>
                <w:b/>
                <w:sz w:val="20"/>
              </w:rPr>
              <w:t>2020</w:t>
            </w:r>
          </w:p>
        </w:tc>
        <w:tc>
          <w:tcPr>
            <w:tcW w:w="2014" w:type="dxa"/>
            <w:shd w:val="clear" w:color="auto" w:fill="FFF1CC"/>
          </w:tcPr>
          <w:p w:rsidR="00966D3A" w:rsidRDefault="004B0F0C">
            <w:pPr>
              <w:pStyle w:val="TableParagraph"/>
              <w:ind w:left="0" w:right="747"/>
              <w:jc w:val="right"/>
              <w:rPr>
                <w:b/>
                <w:sz w:val="20"/>
              </w:rPr>
            </w:pPr>
            <w:r>
              <w:rPr>
                <w:b/>
                <w:sz w:val="20"/>
              </w:rPr>
              <w:t>2022</w:t>
            </w:r>
          </w:p>
        </w:tc>
        <w:tc>
          <w:tcPr>
            <w:tcW w:w="1978" w:type="dxa"/>
            <w:vMerge/>
            <w:shd w:val="clear" w:color="auto" w:fill="FFF1CC"/>
          </w:tcPr>
          <w:p w:rsidR="00966D3A" w:rsidRDefault="00966D3A"/>
        </w:tc>
      </w:tr>
      <w:tr w:rsidR="00966D3A">
        <w:trPr>
          <w:trHeight w:hRule="exact" w:val="3942"/>
        </w:trPr>
        <w:tc>
          <w:tcPr>
            <w:tcW w:w="2283" w:type="dxa"/>
          </w:tcPr>
          <w:p w:rsidR="00966D3A" w:rsidRDefault="004B0F0C">
            <w:pPr>
              <w:pStyle w:val="TableParagraph"/>
              <w:spacing w:line="276" w:lineRule="auto"/>
              <w:ind w:left="134" w:right="148"/>
              <w:rPr>
                <w:sz w:val="20"/>
              </w:rPr>
            </w:pPr>
            <w:r>
              <w:rPr>
                <w:sz w:val="20"/>
              </w:rPr>
              <w:t>Provide a student- centric infrastructure that fosters an integrated living and learning experience for students</w:t>
            </w:r>
          </w:p>
        </w:tc>
        <w:tc>
          <w:tcPr>
            <w:tcW w:w="3680" w:type="dxa"/>
          </w:tcPr>
          <w:p w:rsidR="00966D3A" w:rsidRDefault="004B0F0C">
            <w:pPr>
              <w:pStyle w:val="TableParagraph"/>
              <w:spacing w:line="276" w:lineRule="auto"/>
              <w:ind w:left="134" w:right="200"/>
              <w:rPr>
                <w:sz w:val="20"/>
              </w:rPr>
            </w:pPr>
            <w:r>
              <w:rPr>
                <w:sz w:val="20"/>
              </w:rPr>
              <w:t>Developed student centric infrastructure strategy and implementation plan</w:t>
            </w:r>
          </w:p>
        </w:tc>
        <w:tc>
          <w:tcPr>
            <w:tcW w:w="2597" w:type="dxa"/>
          </w:tcPr>
          <w:p w:rsidR="00966D3A" w:rsidRDefault="004B0F0C">
            <w:pPr>
              <w:pStyle w:val="TableParagraph"/>
              <w:spacing w:line="276" w:lineRule="auto"/>
              <w:ind w:left="134" w:right="114"/>
              <w:rPr>
                <w:sz w:val="20"/>
              </w:rPr>
            </w:pPr>
            <w:r>
              <w:rPr>
                <w:sz w:val="20"/>
              </w:rPr>
              <w:t>The business model for the development of an integrated student residences in town (Student Village City) finalized and presented to potential financiers, for funding considerations.</w:t>
            </w:r>
          </w:p>
          <w:p w:rsidR="00966D3A" w:rsidRDefault="004B0F0C">
            <w:pPr>
              <w:pStyle w:val="TableParagraph"/>
              <w:spacing w:before="0" w:line="276" w:lineRule="auto"/>
              <w:ind w:left="134" w:right="114"/>
              <w:rPr>
                <w:sz w:val="20"/>
              </w:rPr>
            </w:pPr>
            <w:r>
              <w:rPr>
                <w:sz w:val="20"/>
              </w:rPr>
              <w:t>In partnership with Estates and Facilities, champion the improvement of infrastructure to ensure equal access for disability students</w:t>
            </w:r>
          </w:p>
        </w:tc>
        <w:tc>
          <w:tcPr>
            <w:tcW w:w="2110" w:type="dxa"/>
          </w:tcPr>
          <w:p w:rsidR="00966D3A" w:rsidRDefault="004B0F0C">
            <w:pPr>
              <w:pStyle w:val="TableParagraph"/>
              <w:spacing w:line="276" w:lineRule="auto"/>
              <w:ind w:left="134" w:right="89"/>
              <w:rPr>
                <w:sz w:val="20"/>
              </w:rPr>
            </w:pPr>
            <w:r>
              <w:rPr>
                <w:sz w:val="20"/>
              </w:rPr>
              <w:t>Implementation of the initial steps towards the establishment of the university-wide Student Centre.</w:t>
            </w:r>
          </w:p>
        </w:tc>
        <w:tc>
          <w:tcPr>
            <w:tcW w:w="2014" w:type="dxa"/>
          </w:tcPr>
          <w:p w:rsidR="00966D3A" w:rsidRDefault="004B0F0C">
            <w:pPr>
              <w:pStyle w:val="TableParagraph"/>
              <w:spacing w:line="276" w:lineRule="auto"/>
              <w:ind w:left="134" w:right="119"/>
              <w:rPr>
                <w:sz w:val="20"/>
              </w:rPr>
            </w:pPr>
            <w:r>
              <w:rPr>
                <w:sz w:val="20"/>
              </w:rPr>
              <w:t>An integrated student residences in town (Student</w:t>
            </w:r>
            <w:r>
              <w:rPr>
                <w:spacing w:val="-13"/>
                <w:sz w:val="20"/>
              </w:rPr>
              <w:t xml:space="preserve"> </w:t>
            </w:r>
            <w:r>
              <w:rPr>
                <w:sz w:val="20"/>
              </w:rPr>
              <w:t>Village City) is established, and the process of building the Student Centre is</w:t>
            </w:r>
            <w:r>
              <w:rPr>
                <w:spacing w:val="-11"/>
                <w:sz w:val="20"/>
              </w:rPr>
              <w:t xml:space="preserve"> </w:t>
            </w:r>
            <w:r>
              <w:rPr>
                <w:sz w:val="20"/>
              </w:rPr>
              <w:t>underway.</w:t>
            </w:r>
          </w:p>
        </w:tc>
        <w:tc>
          <w:tcPr>
            <w:tcW w:w="1978" w:type="dxa"/>
          </w:tcPr>
          <w:p w:rsidR="00966D3A" w:rsidRDefault="004B0F0C">
            <w:pPr>
              <w:pStyle w:val="TableParagraph"/>
              <w:ind w:left="211"/>
              <w:rPr>
                <w:b/>
                <w:sz w:val="20"/>
              </w:rPr>
            </w:pPr>
            <w:r>
              <w:rPr>
                <w:b/>
                <w:sz w:val="20"/>
              </w:rPr>
              <w:t>DVC IS</w:t>
            </w:r>
          </w:p>
        </w:tc>
      </w:tr>
      <w:tr w:rsidR="00966D3A">
        <w:trPr>
          <w:trHeight w:hRule="exact" w:val="535"/>
        </w:trPr>
        <w:tc>
          <w:tcPr>
            <w:tcW w:w="2283" w:type="dxa"/>
            <w:vMerge w:val="restart"/>
          </w:tcPr>
          <w:p w:rsidR="00966D3A" w:rsidRDefault="004B0F0C">
            <w:pPr>
              <w:pStyle w:val="TableParagraph"/>
              <w:spacing w:line="276" w:lineRule="auto"/>
              <w:ind w:left="134" w:right="148"/>
              <w:rPr>
                <w:sz w:val="20"/>
              </w:rPr>
            </w:pPr>
            <w:r>
              <w:rPr>
                <w:sz w:val="20"/>
              </w:rPr>
              <w:t>Provision of appropriate formal and informal living and learning spaces.</w:t>
            </w:r>
          </w:p>
        </w:tc>
        <w:tc>
          <w:tcPr>
            <w:tcW w:w="3680" w:type="dxa"/>
          </w:tcPr>
          <w:p w:rsidR="00966D3A" w:rsidRDefault="004B0F0C">
            <w:pPr>
              <w:pStyle w:val="TableParagraph"/>
              <w:ind w:left="134"/>
              <w:rPr>
                <w:sz w:val="20"/>
              </w:rPr>
            </w:pPr>
            <w:r>
              <w:rPr>
                <w:sz w:val="20"/>
              </w:rPr>
              <w:t>Sufficient computer laboratories</w:t>
            </w:r>
          </w:p>
        </w:tc>
        <w:tc>
          <w:tcPr>
            <w:tcW w:w="2597" w:type="dxa"/>
          </w:tcPr>
          <w:p w:rsidR="00966D3A" w:rsidRDefault="004B0F0C">
            <w:pPr>
              <w:pStyle w:val="TableParagraph"/>
              <w:ind w:left="134"/>
              <w:rPr>
                <w:sz w:val="20"/>
              </w:rPr>
            </w:pPr>
            <w:r>
              <w:rPr>
                <w:sz w:val="20"/>
              </w:rPr>
              <w:t>80%</w:t>
            </w:r>
          </w:p>
        </w:tc>
        <w:tc>
          <w:tcPr>
            <w:tcW w:w="2110" w:type="dxa"/>
          </w:tcPr>
          <w:p w:rsidR="00966D3A" w:rsidRDefault="004B0F0C">
            <w:pPr>
              <w:pStyle w:val="TableParagraph"/>
              <w:ind w:left="134"/>
              <w:rPr>
                <w:sz w:val="20"/>
              </w:rPr>
            </w:pPr>
            <w:r>
              <w:rPr>
                <w:sz w:val="20"/>
              </w:rPr>
              <w:t>90%</w:t>
            </w:r>
          </w:p>
        </w:tc>
        <w:tc>
          <w:tcPr>
            <w:tcW w:w="2014" w:type="dxa"/>
          </w:tcPr>
          <w:p w:rsidR="00966D3A" w:rsidRDefault="004B0F0C">
            <w:pPr>
              <w:pStyle w:val="TableParagraph"/>
              <w:ind w:left="134"/>
              <w:rPr>
                <w:sz w:val="20"/>
              </w:rPr>
            </w:pPr>
            <w:r>
              <w:rPr>
                <w:sz w:val="20"/>
              </w:rPr>
              <w:t>100%</w:t>
            </w:r>
          </w:p>
        </w:tc>
        <w:tc>
          <w:tcPr>
            <w:tcW w:w="1978" w:type="dxa"/>
          </w:tcPr>
          <w:p w:rsidR="00966D3A" w:rsidRDefault="004B0F0C">
            <w:pPr>
              <w:pStyle w:val="TableParagraph"/>
              <w:ind w:left="211"/>
              <w:rPr>
                <w:b/>
                <w:sz w:val="20"/>
              </w:rPr>
            </w:pPr>
            <w:r>
              <w:rPr>
                <w:b/>
                <w:sz w:val="20"/>
              </w:rPr>
              <w:t>DVC IS</w:t>
            </w:r>
          </w:p>
        </w:tc>
      </w:tr>
      <w:tr w:rsidR="00966D3A">
        <w:trPr>
          <w:trHeight w:hRule="exact" w:val="599"/>
        </w:trPr>
        <w:tc>
          <w:tcPr>
            <w:tcW w:w="2283" w:type="dxa"/>
            <w:vMerge/>
          </w:tcPr>
          <w:p w:rsidR="00966D3A" w:rsidRDefault="00966D3A"/>
        </w:tc>
        <w:tc>
          <w:tcPr>
            <w:tcW w:w="3680" w:type="dxa"/>
          </w:tcPr>
          <w:p w:rsidR="00966D3A" w:rsidRDefault="004B0F0C">
            <w:pPr>
              <w:pStyle w:val="TableParagraph"/>
              <w:spacing w:line="276" w:lineRule="auto"/>
              <w:ind w:left="134" w:right="609"/>
              <w:rPr>
                <w:sz w:val="20"/>
              </w:rPr>
            </w:pPr>
            <w:r>
              <w:rPr>
                <w:sz w:val="20"/>
              </w:rPr>
              <w:t>Expanded Digitally enabled learning spaces</w:t>
            </w:r>
          </w:p>
        </w:tc>
        <w:tc>
          <w:tcPr>
            <w:tcW w:w="2597" w:type="dxa"/>
          </w:tcPr>
          <w:p w:rsidR="00966D3A" w:rsidRDefault="004B0F0C">
            <w:pPr>
              <w:pStyle w:val="TableParagraph"/>
              <w:ind w:left="134"/>
              <w:rPr>
                <w:sz w:val="20"/>
              </w:rPr>
            </w:pPr>
            <w:r>
              <w:rPr>
                <w:sz w:val="20"/>
              </w:rPr>
              <w:t>Review digital classrooms</w:t>
            </w:r>
          </w:p>
        </w:tc>
        <w:tc>
          <w:tcPr>
            <w:tcW w:w="2110" w:type="dxa"/>
          </w:tcPr>
          <w:p w:rsidR="00966D3A" w:rsidRDefault="004B0F0C">
            <w:pPr>
              <w:pStyle w:val="TableParagraph"/>
              <w:spacing w:line="276" w:lineRule="auto"/>
              <w:ind w:left="134" w:right="814"/>
              <w:rPr>
                <w:sz w:val="20"/>
              </w:rPr>
            </w:pPr>
            <w:r>
              <w:rPr>
                <w:sz w:val="20"/>
              </w:rPr>
              <w:t>Review digital classrooms</w:t>
            </w:r>
          </w:p>
        </w:tc>
        <w:tc>
          <w:tcPr>
            <w:tcW w:w="2014" w:type="dxa"/>
          </w:tcPr>
          <w:p w:rsidR="00966D3A" w:rsidRDefault="004B0F0C">
            <w:pPr>
              <w:pStyle w:val="TableParagraph"/>
              <w:spacing w:line="276" w:lineRule="auto"/>
              <w:ind w:left="134" w:right="718"/>
              <w:rPr>
                <w:sz w:val="20"/>
              </w:rPr>
            </w:pPr>
            <w:r>
              <w:rPr>
                <w:sz w:val="20"/>
              </w:rPr>
              <w:t>Review digital classrooms</w:t>
            </w:r>
          </w:p>
        </w:tc>
        <w:tc>
          <w:tcPr>
            <w:tcW w:w="1978" w:type="dxa"/>
          </w:tcPr>
          <w:p w:rsidR="00966D3A" w:rsidRDefault="004B0F0C">
            <w:pPr>
              <w:pStyle w:val="TableParagraph"/>
              <w:ind w:left="211"/>
              <w:rPr>
                <w:b/>
                <w:sz w:val="20"/>
              </w:rPr>
            </w:pPr>
            <w:r>
              <w:rPr>
                <w:b/>
                <w:sz w:val="20"/>
              </w:rPr>
              <w:t>DVC IS</w:t>
            </w:r>
          </w:p>
        </w:tc>
      </w:tr>
      <w:tr w:rsidR="00966D3A">
        <w:trPr>
          <w:trHeight w:hRule="exact" w:val="311"/>
        </w:trPr>
        <w:tc>
          <w:tcPr>
            <w:tcW w:w="14662" w:type="dxa"/>
            <w:gridSpan w:val="6"/>
            <w:shd w:val="clear" w:color="auto" w:fill="FFF1CC"/>
          </w:tcPr>
          <w:p w:rsidR="00966D3A" w:rsidRDefault="004B0F0C">
            <w:pPr>
              <w:pStyle w:val="TableParagraph"/>
              <w:spacing w:before="12"/>
              <w:rPr>
                <w:b/>
                <w:sz w:val="20"/>
              </w:rPr>
            </w:pPr>
            <w:r>
              <w:rPr>
                <w:b/>
                <w:sz w:val="20"/>
              </w:rPr>
              <w:t>TRANSFORMATION DIMENSIONS: ACADEMIC EXCELLENCE</w:t>
            </w:r>
          </w:p>
        </w:tc>
      </w:tr>
      <w:tr w:rsidR="00966D3A">
        <w:trPr>
          <w:trHeight w:hRule="exact" w:val="572"/>
        </w:trPr>
        <w:tc>
          <w:tcPr>
            <w:tcW w:w="14662" w:type="dxa"/>
            <w:gridSpan w:val="6"/>
            <w:shd w:val="clear" w:color="auto" w:fill="FFF1CC"/>
          </w:tcPr>
          <w:p w:rsidR="00966D3A" w:rsidRDefault="004B0F0C">
            <w:pPr>
              <w:pStyle w:val="TableParagraph"/>
              <w:spacing w:line="276" w:lineRule="auto"/>
              <w:ind w:left="2539" w:hanging="2437"/>
              <w:rPr>
                <w:b/>
                <w:sz w:val="20"/>
              </w:rPr>
            </w:pPr>
            <w:r>
              <w:rPr>
                <w:b/>
                <w:sz w:val="20"/>
              </w:rPr>
              <w:t>TRANSFORMATION GOAL 5: Ensure implementation of programmes and measures designed to accelerate focused recruitment, capacity development, greater representation and retention of designated and underrepresented groups in the academic workforce, especially senior academic positions</w:t>
            </w:r>
          </w:p>
        </w:tc>
      </w:tr>
      <w:tr w:rsidR="00966D3A">
        <w:trPr>
          <w:trHeight w:hRule="exact" w:val="31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0" w:right="795"/>
              <w:jc w:val="right"/>
              <w:rPr>
                <w:b/>
                <w:sz w:val="20"/>
              </w:rPr>
            </w:pPr>
            <w:r>
              <w:rPr>
                <w:b/>
                <w:sz w:val="20"/>
              </w:rPr>
              <w:t>2020</w:t>
            </w:r>
          </w:p>
        </w:tc>
        <w:tc>
          <w:tcPr>
            <w:tcW w:w="2014" w:type="dxa"/>
            <w:shd w:val="clear" w:color="auto" w:fill="FFF1CC"/>
          </w:tcPr>
          <w:p w:rsidR="00966D3A" w:rsidRDefault="004B0F0C">
            <w:pPr>
              <w:pStyle w:val="TableParagraph"/>
              <w:ind w:left="0" w:right="747"/>
              <w:jc w:val="right"/>
              <w:rPr>
                <w:b/>
                <w:sz w:val="20"/>
              </w:rPr>
            </w:pPr>
            <w:r>
              <w:rPr>
                <w:b/>
                <w:sz w:val="20"/>
              </w:rPr>
              <w:t>2022</w:t>
            </w:r>
          </w:p>
        </w:tc>
        <w:tc>
          <w:tcPr>
            <w:tcW w:w="1978" w:type="dxa"/>
            <w:vMerge/>
            <w:shd w:val="clear" w:color="auto" w:fill="FFF1CC"/>
          </w:tcPr>
          <w:p w:rsidR="00966D3A" w:rsidRDefault="00966D3A"/>
        </w:tc>
      </w:tr>
      <w:tr w:rsidR="00966D3A">
        <w:trPr>
          <w:trHeight w:hRule="exact" w:val="2256"/>
        </w:trPr>
        <w:tc>
          <w:tcPr>
            <w:tcW w:w="2283" w:type="dxa"/>
          </w:tcPr>
          <w:p w:rsidR="00966D3A" w:rsidRDefault="004B0F0C">
            <w:pPr>
              <w:pStyle w:val="TableParagraph"/>
              <w:tabs>
                <w:tab w:val="left" w:pos="1175"/>
              </w:tabs>
              <w:spacing w:line="276" w:lineRule="auto"/>
              <w:ind w:left="134" w:right="102" w:hanging="32"/>
              <w:jc w:val="both"/>
              <w:rPr>
                <w:sz w:val="20"/>
              </w:rPr>
            </w:pPr>
            <w:r>
              <w:rPr>
                <w:sz w:val="20"/>
              </w:rPr>
              <w:t>Targets according to EE plan</w:t>
            </w:r>
            <w:r>
              <w:rPr>
                <w:sz w:val="20"/>
              </w:rPr>
              <w:tab/>
              <w:t>(2018-2022)</w:t>
            </w:r>
          </w:p>
          <w:p w:rsidR="00966D3A" w:rsidRDefault="004B0F0C">
            <w:pPr>
              <w:pStyle w:val="TableParagraph"/>
              <w:spacing w:before="0" w:line="276" w:lineRule="auto"/>
              <w:ind w:left="134" w:right="103"/>
              <w:jc w:val="both"/>
              <w:rPr>
                <w:sz w:val="20"/>
              </w:rPr>
            </w:pPr>
            <w:r>
              <w:rPr>
                <w:sz w:val="20"/>
              </w:rPr>
              <w:t>reflecting diversity of employees (</w:t>
            </w:r>
            <w:r>
              <w:rPr>
                <w:b/>
                <w:sz w:val="20"/>
              </w:rPr>
              <w:t>academic</w:t>
            </w:r>
            <w:r>
              <w:rPr>
                <w:sz w:val="20"/>
              </w:rPr>
              <w:t>) according to gender; group; age; disability; nationality</w:t>
            </w:r>
          </w:p>
        </w:tc>
        <w:tc>
          <w:tcPr>
            <w:tcW w:w="3680" w:type="dxa"/>
          </w:tcPr>
          <w:p w:rsidR="00966D3A" w:rsidRDefault="004B0F0C">
            <w:pPr>
              <w:pStyle w:val="TableParagraph"/>
              <w:ind w:left="211"/>
              <w:rPr>
                <w:b/>
                <w:sz w:val="20"/>
              </w:rPr>
            </w:pPr>
            <w:r>
              <w:rPr>
                <w:b/>
                <w:sz w:val="20"/>
              </w:rPr>
              <w:t>Permanent Academics (%)</w:t>
            </w:r>
          </w:p>
          <w:p w:rsidR="00966D3A" w:rsidRDefault="004B0F0C">
            <w:pPr>
              <w:pStyle w:val="TableParagraph"/>
              <w:spacing w:before="36" w:line="276" w:lineRule="auto"/>
              <w:ind w:left="211" w:right="2616"/>
              <w:rPr>
                <w:sz w:val="20"/>
              </w:rPr>
            </w:pPr>
            <w:r>
              <w:rPr>
                <w:sz w:val="20"/>
              </w:rPr>
              <w:t xml:space="preserve">Male Female African </w:t>
            </w:r>
            <w:r>
              <w:rPr>
                <w:w w:val="95"/>
                <w:sz w:val="20"/>
              </w:rPr>
              <w:t xml:space="preserve">Coloured </w:t>
            </w:r>
            <w:r>
              <w:rPr>
                <w:sz w:val="20"/>
              </w:rPr>
              <w:t>Indian White</w:t>
            </w:r>
          </w:p>
        </w:tc>
        <w:tc>
          <w:tcPr>
            <w:tcW w:w="2597" w:type="dxa"/>
          </w:tcPr>
          <w:p w:rsidR="00966D3A" w:rsidRDefault="00966D3A"/>
        </w:tc>
        <w:tc>
          <w:tcPr>
            <w:tcW w:w="2110" w:type="dxa"/>
          </w:tcPr>
          <w:p w:rsidR="00966D3A" w:rsidRDefault="00966D3A">
            <w:pPr>
              <w:pStyle w:val="TableParagraph"/>
              <w:spacing w:before="6"/>
              <w:ind w:left="0"/>
              <w:rPr>
                <w:rFonts w:ascii="Times New Roman"/>
                <w:sz w:val="24"/>
              </w:rPr>
            </w:pPr>
          </w:p>
          <w:p w:rsidR="00966D3A" w:rsidRDefault="004B0F0C">
            <w:pPr>
              <w:pStyle w:val="TableParagraph"/>
              <w:spacing w:before="0"/>
              <w:ind w:left="211"/>
              <w:rPr>
                <w:b/>
                <w:sz w:val="20"/>
              </w:rPr>
            </w:pPr>
            <w:r>
              <w:rPr>
                <w:b/>
                <w:sz w:val="20"/>
              </w:rPr>
              <w:t>50.5%</w:t>
            </w:r>
          </w:p>
          <w:p w:rsidR="00966D3A" w:rsidRDefault="004B0F0C">
            <w:pPr>
              <w:pStyle w:val="TableParagraph"/>
              <w:spacing w:before="36"/>
              <w:ind w:left="211"/>
              <w:rPr>
                <w:b/>
                <w:sz w:val="20"/>
              </w:rPr>
            </w:pPr>
            <w:r>
              <w:rPr>
                <w:b/>
                <w:sz w:val="20"/>
              </w:rPr>
              <w:t>49.5%</w:t>
            </w:r>
          </w:p>
          <w:p w:rsidR="00966D3A" w:rsidRDefault="004B0F0C">
            <w:pPr>
              <w:pStyle w:val="TableParagraph"/>
              <w:spacing w:before="36"/>
              <w:ind w:left="211"/>
              <w:rPr>
                <w:b/>
                <w:sz w:val="20"/>
              </w:rPr>
            </w:pPr>
            <w:r>
              <w:rPr>
                <w:b/>
                <w:sz w:val="20"/>
              </w:rPr>
              <w:t>20%</w:t>
            </w:r>
          </w:p>
          <w:p w:rsidR="00966D3A" w:rsidRDefault="004B0F0C">
            <w:pPr>
              <w:pStyle w:val="TableParagraph"/>
              <w:spacing w:before="36"/>
              <w:ind w:left="211"/>
              <w:rPr>
                <w:b/>
                <w:sz w:val="20"/>
              </w:rPr>
            </w:pPr>
            <w:r>
              <w:rPr>
                <w:b/>
                <w:sz w:val="20"/>
              </w:rPr>
              <w:t>13.6%</w:t>
            </w:r>
          </w:p>
          <w:p w:rsidR="00966D3A" w:rsidRDefault="004B0F0C">
            <w:pPr>
              <w:pStyle w:val="TableParagraph"/>
              <w:spacing w:before="36"/>
              <w:ind w:left="211"/>
              <w:rPr>
                <w:b/>
                <w:sz w:val="20"/>
              </w:rPr>
            </w:pPr>
            <w:r>
              <w:rPr>
                <w:b/>
                <w:sz w:val="20"/>
              </w:rPr>
              <w:t>3.7%</w:t>
            </w:r>
          </w:p>
          <w:p w:rsidR="00966D3A" w:rsidRDefault="004B0F0C">
            <w:pPr>
              <w:pStyle w:val="TableParagraph"/>
              <w:spacing w:before="36"/>
              <w:ind w:left="211"/>
              <w:rPr>
                <w:b/>
                <w:sz w:val="20"/>
              </w:rPr>
            </w:pPr>
            <w:r>
              <w:rPr>
                <w:b/>
                <w:sz w:val="20"/>
              </w:rPr>
              <w:t>62.7%</w:t>
            </w:r>
          </w:p>
        </w:tc>
        <w:tc>
          <w:tcPr>
            <w:tcW w:w="2014" w:type="dxa"/>
          </w:tcPr>
          <w:p w:rsidR="00966D3A" w:rsidRDefault="00966D3A">
            <w:pPr>
              <w:pStyle w:val="TableParagraph"/>
              <w:spacing w:before="6"/>
              <w:ind w:left="0"/>
              <w:rPr>
                <w:rFonts w:ascii="Times New Roman"/>
                <w:sz w:val="24"/>
              </w:rPr>
            </w:pPr>
          </w:p>
          <w:p w:rsidR="00966D3A" w:rsidRDefault="004B0F0C">
            <w:pPr>
              <w:pStyle w:val="TableParagraph"/>
              <w:spacing w:before="0"/>
              <w:ind w:left="211"/>
              <w:rPr>
                <w:b/>
                <w:sz w:val="20"/>
              </w:rPr>
            </w:pPr>
            <w:r>
              <w:rPr>
                <w:b/>
                <w:sz w:val="20"/>
              </w:rPr>
              <w:t>50.0%</w:t>
            </w:r>
          </w:p>
          <w:p w:rsidR="00966D3A" w:rsidRDefault="004B0F0C">
            <w:pPr>
              <w:pStyle w:val="TableParagraph"/>
              <w:spacing w:before="36"/>
              <w:ind w:left="211"/>
              <w:rPr>
                <w:b/>
                <w:sz w:val="20"/>
              </w:rPr>
            </w:pPr>
            <w:r>
              <w:rPr>
                <w:b/>
                <w:sz w:val="20"/>
              </w:rPr>
              <w:t>50.0%</w:t>
            </w:r>
          </w:p>
          <w:p w:rsidR="00966D3A" w:rsidRDefault="004B0F0C">
            <w:pPr>
              <w:pStyle w:val="TableParagraph"/>
              <w:spacing w:before="36"/>
              <w:ind w:left="211"/>
              <w:rPr>
                <w:b/>
                <w:sz w:val="20"/>
              </w:rPr>
            </w:pPr>
            <w:r>
              <w:rPr>
                <w:b/>
                <w:sz w:val="20"/>
              </w:rPr>
              <w:t>22%</w:t>
            </w:r>
          </w:p>
          <w:p w:rsidR="00966D3A" w:rsidRDefault="004B0F0C">
            <w:pPr>
              <w:pStyle w:val="TableParagraph"/>
              <w:spacing w:before="36"/>
              <w:ind w:left="211"/>
              <w:rPr>
                <w:b/>
                <w:sz w:val="20"/>
              </w:rPr>
            </w:pPr>
            <w:r>
              <w:rPr>
                <w:b/>
                <w:sz w:val="20"/>
              </w:rPr>
              <w:t>14.6%</w:t>
            </w:r>
          </w:p>
          <w:p w:rsidR="00966D3A" w:rsidRDefault="004B0F0C">
            <w:pPr>
              <w:pStyle w:val="TableParagraph"/>
              <w:spacing w:before="36"/>
              <w:ind w:left="211"/>
              <w:rPr>
                <w:b/>
                <w:sz w:val="20"/>
              </w:rPr>
            </w:pPr>
            <w:r>
              <w:rPr>
                <w:b/>
                <w:sz w:val="20"/>
              </w:rPr>
              <w:t>3.7%</w:t>
            </w:r>
          </w:p>
          <w:p w:rsidR="00966D3A" w:rsidRDefault="004B0F0C">
            <w:pPr>
              <w:pStyle w:val="TableParagraph"/>
              <w:spacing w:before="36"/>
              <w:ind w:left="211"/>
              <w:rPr>
                <w:b/>
                <w:sz w:val="20"/>
              </w:rPr>
            </w:pPr>
            <w:r>
              <w:rPr>
                <w:b/>
                <w:sz w:val="20"/>
              </w:rPr>
              <w:t>59.7%</w:t>
            </w:r>
          </w:p>
        </w:tc>
        <w:tc>
          <w:tcPr>
            <w:tcW w:w="1978" w:type="dxa"/>
          </w:tcPr>
          <w:p w:rsidR="00966D3A" w:rsidRDefault="004B0F0C">
            <w:pPr>
              <w:pStyle w:val="TableParagraph"/>
              <w:spacing w:line="276" w:lineRule="auto"/>
              <w:ind w:left="211" w:right="1010"/>
              <w:jc w:val="both"/>
              <w:rPr>
                <w:b/>
                <w:sz w:val="20"/>
              </w:rPr>
            </w:pPr>
            <w:r>
              <w:rPr>
                <w:b/>
                <w:sz w:val="20"/>
              </w:rPr>
              <w:t>DVC T&amp;L DVC R&amp;E ED HR</w:t>
            </w:r>
          </w:p>
        </w:tc>
      </w:tr>
    </w:tbl>
    <w:p w:rsidR="00966D3A" w:rsidRDefault="00966D3A">
      <w:pPr>
        <w:spacing w:line="276" w:lineRule="auto"/>
        <w:jc w:val="both"/>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2283" w:type="dxa"/>
            <w:shd w:val="clear" w:color="auto" w:fill="FFF1CC"/>
          </w:tcPr>
          <w:p w:rsidR="00966D3A" w:rsidRDefault="004B0F0C">
            <w:pPr>
              <w:pStyle w:val="TableParagraph"/>
              <w:ind w:left="211"/>
              <w:rPr>
                <w:b/>
                <w:sz w:val="20"/>
              </w:rPr>
            </w:pPr>
            <w:r>
              <w:rPr>
                <w:b/>
                <w:sz w:val="20"/>
              </w:rPr>
              <w:t>Objectives</w:t>
            </w:r>
          </w:p>
        </w:tc>
        <w:tc>
          <w:tcPr>
            <w:tcW w:w="3680" w:type="dxa"/>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shd w:val="clear" w:color="auto" w:fill="FFF1CC"/>
          </w:tcPr>
          <w:p w:rsidR="00966D3A" w:rsidRDefault="00966D3A"/>
        </w:tc>
        <w:tc>
          <w:tcPr>
            <w:tcW w:w="3680" w:type="dxa"/>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3894"/>
        </w:trPr>
        <w:tc>
          <w:tcPr>
            <w:tcW w:w="2283" w:type="dxa"/>
          </w:tcPr>
          <w:p w:rsidR="00966D3A" w:rsidRDefault="004B0F0C">
            <w:pPr>
              <w:pStyle w:val="TableParagraph"/>
              <w:spacing w:line="276" w:lineRule="auto"/>
              <w:ind w:left="134" w:right="282" w:hanging="32"/>
              <w:rPr>
                <w:b/>
                <w:sz w:val="20"/>
              </w:rPr>
            </w:pPr>
            <w:r>
              <w:rPr>
                <w:b/>
                <w:sz w:val="20"/>
                <w:u w:val="single"/>
              </w:rPr>
              <w:t>Nurturing Emerging Scholars and Teachers (NEST):</w:t>
            </w:r>
          </w:p>
          <w:p w:rsidR="00966D3A" w:rsidRDefault="004B0F0C">
            <w:pPr>
              <w:pStyle w:val="TableParagraph"/>
              <w:spacing w:before="0"/>
              <w:rPr>
                <w:b/>
                <w:sz w:val="20"/>
              </w:rPr>
            </w:pPr>
            <w:r>
              <w:rPr>
                <w:b/>
                <w:sz w:val="20"/>
              </w:rPr>
              <w:t>Senior Buddies</w:t>
            </w:r>
          </w:p>
          <w:p w:rsidR="00966D3A" w:rsidRDefault="004B0F0C">
            <w:pPr>
              <w:pStyle w:val="TableParagraph"/>
              <w:spacing w:before="37" w:line="276" w:lineRule="auto"/>
              <w:ind w:left="134" w:hanging="32"/>
              <w:rPr>
                <w:sz w:val="20"/>
              </w:rPr>
            </w:pPr>
            <w:r>
              <w:rPr>
                <w:sz w:val="20"/>
              </w:rPr>
              <w:t>Provide senior students with structured opportunities to use and enhance their learning facilitation skills and develop their administrative and evaluation skills.</w:t>
            </w:r>
          </w:p>
        </w:tc>
        <w:tc>
          <w:tcPr>
            <w:tcW w:w="3680" w:type="dxa"/>
          </w:tcPr>
          <w:p w:rsidR="00966D3A" w:rsidRDefault="004B0F0C">
            <w:pPr>
              <w:pStyle w:val="TableParagraph"/>
              <w:rPr>
                <w:sz w:val="20"/>
              </w:rPr>
            </w:pPr>
            <w:r>
              <w:rPr>
                <w:sz w:val="20"/>
              </w:rPr>
              <w:t>Increased student involvement in FYS</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4B0F0C">
            <w:pPr>
              <w:pStyle w:val="TableParagraph"/>
              <w:spacing w:before="137"/>
              <w:rPr>
                <w:sz w:val="20"/>
              </w:rPr>
            </w:pPr>
            <w:r>
              <w:rPr>
                <w:sz w:val="20"/>
              </w:rPr>
              <w:t>First-year student success rates</w:t>
            </w:r>
          </w:p>
          <w:p w:rsidR="00966D3A" w:rsidRDefault="00966D3A">
            <w:pPr>
              <w:pStyle w:val="TableParagraph"/>
              <w:spacing w:before="6"/>
              <w:ind w:left="0"/>
              <w:rPr>
                <w:rFonts w:ascii="Times New Roman"/>
                <w:sz w:val="27"/>
              </w:rPr>
            </w:pPr>
          </w:p>
          <w:p w:rsidR="00966D3A" w:rsidRDefault="004B0F0C">
            <w:pPr>
              <w:pStyle w:val="TableParagraph"/>
              <w:ind w:left="134" w:right="165" w:hanging="32"/>
              <w:rPr>
                <w:sz w:val="20"/>
              </w:rPr>
            </w:pPr>
            <w:r>
              <w:rPr>
                <w:sz w:val="20"/>
              </w:rPr>
              <w:t>Rating of quality of the peer facilitation in Buddy PLCs</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8"/>
              <w:ind w:left="0"/>
              <w:rPr>
                <w:rFonts w:ascii="Times New Roman"/>
                <w:sz w:val="23"/>
              </w:rPr>
            </w:pPr>
          </w:p>
          <w:p w:rsidR="00966D3A" w:rsidRDefault="004B0F0C">
            <w:pPr>
              <w:pStyle w:val="TableParagraph"/>
              <w:spacing w:before="0"/>
              <w:ind w:left="134" w:right="217" w:hanging="32"/>
              <w:rPr>
                <w:sz w:val="20"/>
              </w:rPr>
            </w:pPr>
            <w:r>
              <w:rPr>
                <w:sz w:val="20"/>
              </w:rPr>
              <w:t>Rating of support Senior Buddies provide to Buddies</w:t>
            </w:r>
          </w:p>
          <w:p w:rsidR="00966D3A" w:rsidRDefault="00966D3A">
            <w:pPr>
              <w:pStyle w:val="TableParagraph"/>
              <w:spacing w:before="3"/>
              <w:ind w:left="0"/>
              <w:rPr>
                <w:rFonts w:ascii="Times New Roman"/>
                <w:sz w:val="21"/>
              </w:rPr>
            </w:pPr>
          </w:p>
          <w:p w:rsidR="00966D3A" w:rsidRDefault="004B0F0C">
            <w:pPr>
              <w:pStyle w:val="TableParagraph"/>
              <w:spacing w:before="0"/>
              <w:rPr>
                <w:sz w:val="20"/>
              </w:rPr>
            </w:pPr>
            <w:r>
              <w:rPr>
                <w:sz w:val="20"/>
              </w:rPr>
              <w:t>Rating of co-training quality</w:t>
            </w:r>
          </w:p>
        </w:tc>
        <w:tc>
          <w:tcPr>
            <w:tcW w:w="2597" w:type="dxa"/>
          </w:tcPr>
          <w:p w:rsidR="00966D3A" w:rsidRDefault="00966D3A"/>
        </w:tc>
        <w:tc>
          <w:tcPr>
            <w:tcW w:w="2110" w:type="dxa"/>
          </w:tcPr>
          <w:p w:rsidR="00966D3A" w:rsidRDefault="004B0F0C">
            <w:pPr>
              <w:pStyle w:val="TableParagraph"/>
              <w:spacing w:line="276" w:lineRule="auto"/>
              <w:ind w:right="558"/>
              <w:rPr>
                <w:sz w:val="20"/>
              </w:rPr>
            </w:pPr>
            <w:r>
              <w:rPr>
                <w:sz w:val="20"/>
              </w:rPr>
              <w:t>70% of first-years involved in FYS</w:t>
            </w:r>
          </w:p>
          <w:p w:rsidR="00966D3A" w:rsidRDefault="00966D3A">
            <w:pPr>
              <w:pStyle w:val="TableParagraph"/>
              <w:spacing w:before="4"/>
              <w:ind w:left="0"/>
              <w:rPr>
                <w:rFonts w:ascii="Times New Roman"/>
                <w:sz w:val="24"/>
              </w:rPr>
            </w:pPr>
          </w:p>
          <w:p w:rsidR="00966D3A" w:rsidRDefault="004B0F0C">
            <w:pPr>
              <w:pStyle w:val="TableParagraph"/>
              <w:spacing w:before="0"/>
              <w:rPr>
                <w:sz w:val="20"/>
              </w:rPr>
            </w:pPr>
            <w:r>
              <w:rPr>
                <w:sz w:val="20"/>
              </w:rPr>
              <w:t>82% success rate</w:t>
            </w:r>
          </w:p>
          <w:p w:rsidR="00966D3A" w:rsidRDefault="00966D3A">
            <w:pPr>
              <w:pStyle w:val="TableParagraph"/>
              <w:spacing w:before="3"/>
              <w:ind w:left="0"/>
              <w:rPr>
                <w:rFonts w:ascii="Times New Roman"/>
                <w:sz w:val="27"/>
              </w:rPr>
            </w:pPr>
          </w:p>
          <w:p w:rsidR="00966D3A" w:rsidRDefault="004B0F0C">
            <w:pPr>
              <w:pStyle w:val="TableParagraph"/>
              <w:spacing w:line="276" w:lineRule="auto"/>
              <w:ind w:left="134" w:right="162" w:hanging="32"/>
              <w:rPr>
                <w:sz w:val="20"/>
              </w:rPr>
            </w:pPr>
            <w:r>
              <w:rPr>
                <w:sz w:val="20"/>
              </w:rPr>
              <w:t>70% of 1</w:t>
            </w:r>
            <w:r>
              <w:rPr>
                <w:position w:val="7"/>
                <w:sz w:val="13"/>
              </w:rPr>
              <w:t xml:space="preserve">st </w:t>
            </w:r>
            <w:r>
              <w:rPr>
                <w:sz w:val="20"/>
              </w:rPr>
              <w:t>years rate Buddy facilitation quality as “excellent” or “good”</w:t>
            </w:r>
          </w:p>
          <w:p w:rsidR="00966D3A" w:rsidRDefault="00966D3A">
            <w:pPr>
              <w:pStyle w:val="TableParagraph"/>
              <w:spacing w:before="4"/>
              <w:ind w:left="0"/>
              <w:rPr>
                <w:rFonts w:ascii="Times New Roman"/>
                <w:sz w:val="24"/>
              </w:rPr>
            </w:pPr>
          </w:p>
          <w:p w:rsidR="00966D3A" w:rsidRDefault="004B0F0C">
            <w:pPr>
              <w:pStyle w:val="TableParagraph"/>
              <w:spacing w:line="552" w:lineRule="auto"/>
              <w:ind w:right="392"/>
              <w:rPr>
                <w:sz w:val="20"/>
              </w:rPr>
            </w:pPr>
            <w:r>
              <w:rPr>
                <w:sz w:val="20"/>
              </w:rPr>
              <w:t>To be determined To be determined</w:t>
            </w:r>
          </w:p>
        </w:tc>
        <w:tc>
          <w:tcPr>
            <w:tcW w:w="2014" w:type="dxa"/>
          </w:tcPr>
          <w:p w:rsidR="00966D3A" w:rsidRDefault="00966D3A"/>
        </w:tc>
        <w:tc>
          <w:tcPr>
            <w:tcW w:w="1978" w:type="dxa"/>
          </w:tcPr>
          <w:p w:rsidR="00966D3A" w:rsidRDefault="004B0F0C">
            <w:pPr>
              <w:pStyle w:val="TableParagraph"/>
              <w:spacing w:line="276" w:lineRule="auto"/>
              <w:ind w:left="211" w:right="890"/>
              <w:rPr>
                <w:b/>
                <w:sz w:val="20"/>
              </w:rPr>
            </w:pPr>
            <w:r>
              <w:rPr>
                <w:b/>
                <w:sz w:val="20"/>
              </w:rPr>
              <w:t>DVC T&amp;L DEAN T&amp;L</w:t>
            </w:r>
          </w:p>
        </w:tc>
      </w:tr>
      <w:tr w:rsidR="00966D3A">
        <w:trPr>
          <w:trHeight w:hRule="exact" w:val="3099"/>
        </w:trPr>
        <w:tc>
          <w:tcPr>
            <w:tcW w:w="2283" w:type="dxa"/>
          </w:tcPr>
          <w:p w:rsidR="00966D3A" w:rsidRDefault="004B0F0C">
            <w:pPr>
              <w:pStyle w:val="TableParagraph"/>
              <w:spacing w:line="276" w:lineRule="auto"/>
              <w:ind w:left="134" w:right="1036" w:hanging="32"/>
              <w:rPr>
                <w:b/>
                <w:sz w:val="20"/>
              </w:rPr>
            </w:pPr>
            <w:r>
              <w:rPr>
                <w:b/>
                <w:sz w:val="20"/>
              </w:rPr>
              <w:t>SI Assistant Coordinators</w:t>
            </w:r>
          </w:p>
          <w:p w:rsidR="00966D3A" w:rsidRDefault="004B0F0C">
            <w:pPr>
              <w:pStyle w:val="TableParagraph"/>
              <w:spacing w:before="0" w:line="276" w:lineRule="auto"/>
              <w:ind w:left="134" w:right="111" w:hanging="32"/>
              <w:rPr>
                <w:sz w:val="20"/>
              </w:rPr>
            </w:pPr>
            <w:r>
              <w:rPr>
                <w:sz w:val="20"/>
              </w:rPr>
              <w:t>Provide senior students with experience of being a SI leader for whom structured opportunities are provided to use and enhance their learning facilitation skills and develop their evaluation skills</w:t>
            </w:r>
          </w:p>
        </w:tc>
        <w:tc>
          <w:tcPr>
            <w:tcW w:w="3680" w:type="dxa"/>
          </w:tcPr>
          <w:p w:rsidR="00966D3A" w:rsidRDefault="004B0F0C">
            <w:pPr>
              <w:pStyle w:val="TableParagraph"/>
              <w:ind w:left="134" w:right="165" w:hanging="32"/>
              <w:rPr>
                <w:sz w:val="20"/>
              </w:rPr>
            </w:pPr>
            <w:r>
              <w:rPr>
                <w:sz w:val="20"/>
              </w:rPr>
              <w:t>Rating of quality of the peer facilitation in SI PLCs</w:t>
            </w:r>
          </w:p>
          <w:p w:rsidR="00966D3A" w:rsidRDefault="00966D3A">
            <w:pPr>
              <w:pStyle w:val="TableParagraph"/>
              <w:spacing w:before="0"/>
              <w:ind w:left="0"/>
              <w:rPr>
                <w:rFonts w:ascii="Times New Roman"/>
                <w:sz w:val="20"/>
              </w:rPr>
            </w:pPr>
          </w:p>
          <w:p w:rsidR="00966D3A" w:rsidRDefault="00966D3A">
            <w:pPr>
              <w:pStyle w:val="TableParagraph"/>
              <w:spacing w:before="4"/>
              <w:ind w:left="0"/>
              <w:rPr>
                <w:rFonts w:ascii="Times New Roman"/>
              </w:rPr>
            </w:pPr>
          </w:p>
          <w:p w:rsidR="00966D3A" w:rsidRDefault="004B0F0C">
            <w:pPr>
              <w:pStyle w:val="TableParagraph"/>
              <w:spacing w:before="0"/>
              <w:ind w:left="134" w:right="237" w:hanging="32"/>
              <w:rPr>
                <w:sz w:val="20"/>
              </w:rPr>
            </w:pPr>
            <w:r>
              <w:rPr>
                <w:sz w:val="20"/>
              </w:rPr>
              <w:t>Rating of support SI leaders receive from SI Assistant Coordinators</w:t>
            </w:r>
          </w:p>
          <w:p w:rsidR="00966D3A" w:rsidRDefault="00966D3A">
            <w:pPr>
              <w:pStyle w:val="TableParagraph"/>
              <w:spacing w:before="3"/>
              <w:ind w:left="0"/>
              <w:rPr>
                <w:rFonts w:ascii="Times New Roman"/>
                <w:sz w:val="21"/>
              </w:rPr>
            </w:pPr>
          </w:p>
          <w:p w:rsidR="00966D3A" w:rsidRDefault="004B0F0C">
            <w:pPr>
              <w:pStyle w:val="TableParagraph"/>
              <w:spacing w:before="0"/>
              <w:ind w:left="134" w:right="552" w:hanging="32"/>
              <w:rPr>
                <w:sz w:val="20"/>
              </w:rPr>
            </w:pPr>
            <w:r>
              <w:rPr>
                <w:sz w:val="20"/>
              </w:rPr>
              <w:t>Rating of co-training &amp; monitoring of quality</w:t>
            </w:r>
          </w:p>
        </w:tc>
        <w:tc>
          <w:tcPr>
            <w:tcW w:w="2597" w:type="dxa"/>
          </w:tcPr>
          <w:p w:rsidR="00966D3A" w:rsidRDefault="00966D3A"/>
        </w:tc>
        <w:tc>
          <w:tcPr>
            <w:tcW w:w="2110" w:type="dxa"/>
          </w:tcPr>
          <w:p w:rsidR="00966D3A" w:rsidRDefault="004B0F0C">
            <w:pPr>
              <w:pStyle w:val="TableParagraph"/>
              <w:ind w:left="134" w:right="96" w:hanging="32"/>
              <w:rPr>
                <w:sz w:val="20"/>
              </w:rPr>
            </w:pPr>
            <w:r>
              <w:rPr>
                <w:sz w:val="20"/>
              </w:rPr>
              <w:t>70% rate SI facilitation quality as “excellent” or “good”</w:t>
            </w:r>
          </w:p>
          <w:p w:rsidR="00966D3A" w:rsidRDefault="00966D3A">
            <w:pPr>
              <w:pStyle w:val="TableParagraph"/>
              <w:spacing w:before="3"/>
              <w:ind w:left="0"/>
              <w:rPr>
                <w:rFonts w:ascii="Times New Roman"/>
                <w:sz w:val="21"/>
              </w:rPr>
            </w:pPr>
          </w:p>
          <w:p w:rsidR="00966D3A" w:rsidRDefault="004B0F0C">
            <w:pPr>
              <w:pStyle w:val="TableParagraph"/>
              <w:spacing w:before="0" w:line="720" w:lineRule="auto"/>
              <w:ind w:right="392"/>
              <w:rPr>
                <w:sz w:val="20"/>
              </w:rPr>
            </w:pPr>
            <w:r>
              <w:rPr>
                <w:sz w:val="20"/>
              </w:rPr>
              <w:t>To be determined To be determined</w:t>
            </w:r>
          </w:p>
        </w:tc>
        <w:tc>
          <w:tcPr>
            <w:tcW w:w="2014" w:type="dxa"/>
          </w:tcPr>
          <w:p w:rsidR="00966D3A" w:rsidRDefault="00966D3A"/>
        </w:tc>
        <w:tc>
          <w:tcPr>
            <w:tcW w:w="1978" w:type="dxa"/>
          </w:tcPr>
          <w:p w:rsidR="00966D3A" w:rsidRDefault="004B0F0C">
            <w:pPr>
              <w:pStyle w:val="TableParagraph"/>
              <w:spacing w:line="276" w:lineRule="auto"/>
              <w:ind w:left="211" w:right="890"/>
              <w:rPr>
                <w:b/>
                <w:sz w:val="20"/>
              </w:rPr>
            </w:pPr>
            <w:r>
              <w:rPr>
                <w:b/>
                <w:sz w:val="20"/>
              </w:rPr>
              <w:t>DVC T&amp;L DEAN T&amp;L</w:t>
            </w:r>
          </w:p>
        </w:tc>
      </w:tr>
      <w:tr w:rsidR="00966D3A">
        <w:trPr>
          <w:trHeight w:hRule="exact" w:val="1695"/>
        </w:trPr>
        <w:tc>
          <w:tcPr>
            <w:tcW w:w="2283" w:type="dxa"/>
          </w:tcPr>
          <w:p w:rsidR="00966D3A" w:rsidRDefault="004B0F0C">
            <w:pPr>
              <w:pStyle w:val="TableParagraph"/>
              <w:spacing w:line="276" w:lineRule="auto"/>
              <w:ind w:left="134" w:right="127" w:hanging="32"/>
              <w:rPr>
                <w:b/>
                <w:sz w:val="20"/>
              </w:rPr>
            </w:pPr>
            <w:r>
              <w:rPr>
                <w:b/>
                <w:sz w:val="20"/>
              </w:rPr>
              <w:t>Teaching (and Research) Assistants</w:t>
            </w:r>
          </w:p>
          <w:p w:rsidR="00966D3A" w:rsidRDefault="004B0F0C">
            <w:pPr>
              <w:pStyle w:val="TableParagraph"/>
              <w:spacing w:before="0" w:line="276" w:lineRule="auto"/>
              <w:ind w:left="134" w:right="232" w:hanging="32"/>
              <w:rPr>
                <w:sz w:val="20"/>
              </w:rPr>
            </w:pPr>
            <w:r>
              <w:rPr>
                <w:sz w:val="20"/>
              </w:rPr>
              <w:t>Provide senior students with experiences to enhance specific skills.</w:t>
            </w:r>
          </w:p>
        </w:tc>
        <w:tc>
          <w:tcPr>
            <w:tcW w:w="3680" w:type="dxa"/>
          </w:tcPr>
          <w:p w:rsidR="00966D3A" w:rsidRDefault="004B0F0C">
            <w:pPr>
              <w:pStyle w:val="TableParagraph"/>
              <w:spacing w:line="276" w:lineRule="auto"/>
              <w:ind w:left="134" w:right="165" w:hanging="32"/>
              <w:rPr>
                <w:sz w:val="20"/>
              </w:rPr>
            </w:pPr>
            <w:r>
              <w:rPr>
                <w:sz w:val="20"/>
              </w:rPr>
              <w:t>Rating of quality of the peer facilitation in tuts/mentor sessions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597" w:hanging="32"/>
              <w:rPr>
                <w:sz w:val="20"/>
              </w:rPr>
            </w:pPr>
            <w:r>
              <w:rPr>
                <w:sz w:val="20"/>
              </w:rPr>
              <w:t>Rating of quality of the teaching and learning facilitation in modules</w:t>
            </w:r>
          </w:p>
        </w:tc>
        <w:tc>
          <w:tcPr>
            <w:tcW w:w="2597" w:type="dxa"/>
          </w:tcPr>
          <w:p w:rsidR="00966D3A" w:rsidRDefault="00966D3A"/>
        </w:tc>
        <w:tc>
          <w:tcPr>
            <w:tcW w:w="2110" w:type="dxa"/>
          </w:tcPr>
          <w:p w:rsidR="00966D3A" w:rsidRDefault="004B0F0C">
            <w:pPr>
              <w:pStyle w:val="TableParagraph"/>
              <w:spacing w:line="276" w:lineRule="auto"/>
              <w:ind w:left="134" w:right="162" w:hanging="32"/>
              <w:rPr>
                <w:sz w:val="20"/>
              </w:rPr>
            </w:pPr>
            <w:r>
              <w:rPr>
                <w:sz w:val="20"/>
              </w:rPr>
              <w:t>70% rate facilitation quality as “excellent” or “good”</w:t>
            </w:r>
          </w:p>
          <w:p w:rsidR="00966D3A" w:rsidRDefault="00966D3A">
            <w:pPr>
              <w:pStyle w:val="TableParagraph"/>
              <w:spacing w:before="4"/>
              <w:ind w:left="0"/>
              <w:rPr>
                <w:rFonts w:ascii="Times New Roman"/>
                <w:sz w:val="24"/>
              </w:rPr>
            </w:pPr>
          </w:p>
          <w:p w:rsidR="00966D3A" w:rsidRDefault="004B0F0C">
            <w:pPr>
              <w:pStyle w:val="TableParagraph"/>
              <w:spacing w:before="0"/>
              <w:rPr>
                <w:sz w:val="20"/>
              </w:rPr>
            </w:pPr>
            <w:r>
              <w:rPr>
                <w:sz w:val="20"/>
              </w:rPr>
              <w:t>To be determined</w:t>
            </w:r>
          </w:p>
        </w:tc>
        <w:tc>
          <w:tcPr>
            <w:tcW w:w="2014" w:type="dxa"/>
          </w:tcPr>
          <w:p w:rsidR="00966D3A" w:rsidRDefault="00966D3A"/>
        </w:tc>
        <w:tc>
          <w:tcPr>
            <w:tcW w:w="1978" w:type="dxa"/>
          </w:tcPr>
          <w:p w:rsidR="00966D3A" w:rsidRDefault="004B0F0C">
            <w:pPr>
              <w:pStyle w:val="TableParagraph"/>
              <w:spacing w:line="276" w:lineRule="auto"/>
              <w:ind w:left="211" w:right="890"/>
              <w:rPr>
                <w:b/>
                <w:sz w:val="20"/>
              </w:rPr>
            </w:pPr>
            <w:r>
              <w:rPr>
                <w:b/>
                <w:sz w:val="20"/>
              </w:rPr>
              <w:t>DVC T&amp;L DEAN T&amp;L</w:t>
            </w:r>
          </w:p>
        </w:tc>
      </w:tr>
    </w:tbl>
    <w:p w:rsidR="00966D3A" w:rsidRDefault="00966D3A">
      <w:pPr>
        <w:spacing w:line="276" w:lineRule="auto"/>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shd w:val="clear" w:color="auto" w:fill="FFF1CC"/>
          </w:tcPr>
          <w:p w:rsidR="00966D3A" w:rsidRDefault="00966D3A"/>
        </w:tc>
      </w:tr>
      <w:tr w:rsidR="00966D3A">
        <w:trPr>
          <w:trHeight w:hRule="exact" w:val="2257"/>
        </w:trPr>
        <w:tc>
          <w:tcPr>
            <w:tcW w:w="2283" w:type="dxa"/>
          </w:tcPr>
          <w:p w:rsidR="00966D3A" w:rsidRDefault="004B0F0C">
            <w:pPr>
              <w:pStyle w:val="TableParagraph"/>
              <w:spacing w:line="276" w:lineRule="auto"/>
              <w:ind w:right="126"/>
              <w:rPr>
                <w:b/>
                <w:sz w:val="20"/>
              </w:rPr>
            </w:pPr>
            <w:r>
              <w:rPr>
                <w:b/>
                <w:sz w:val="20"/>
              </w:rPr>
              <w:t>Teaching (and Research) Assistants</w:t>
            </w:r>
          </w:p>
          <w:p w:rsidR="00966D3A" w:rsidRDefault="004B0F0C">
            <w:pPr>
              <w:pStyle w:val="TableParagraph"/>
              <w:spacing w:before="0" w:line="276" w:lineRule="auto"/>
              <w:ind w:right="141"/>
              <w:rPr>
                <w:sz w:val="20"/>
              </w:rPr>
            </w:pPr>
            <w:r>
              <w:rPr>
                <w:sz w:val="20"/>
              </w:rPr>
              <w:t>Provide senior students with experience of peer learning facilitation and enhance their learning facilitation, teaching and research skills. (contd)</w:t>
            </w:r>
          </w:p>
        </w:tc>
        <w:tc>
          <w:tcPr>
            <w:tcW w:w="3680" w:type="dxa"/>
          </w:tcPr>
          <w:p w:rsidR="00966D3A" w:rsidRDefault="004B0F0C">
            <w:pPr>
              <w:pStyle w:val="TableParagraph"/>
              <w:spacing w:line="276" w:lineRule="auto"/>
              <w:ind w:right="111"/>
              <w:rPr>
                <w:sz w:val="20"/>
              </w:rPr>
            </w:pPr>
            <w:r>
              <w:rPr>
                <w:sz w:val="20"/>
              </w:rPr>
              <w:t>Rating of support tut leaders receive from T &amp; R Assistants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right="551"/>
              <w:rPr>
                <w:sz w:val="20"/>
              </w:rPr>
            </w:pPr>
            <w:r>
              <w:rPr>
                <w:sz w:val="20"/>
              </w:rPr>
              <w:t>Rating of co-training &amp; monitoring of quality</w:t>
            </w:r>
          </w:p>
          <w:p w:rsidR="00966D3A" w:rsidRDefault="00966D3A">
            <w:pPr>
              <w:pStyle w:val="TableParagraph"/>
              <w:spacing w:before="5"/>
              <w:ind w:left="0"/>
              <w:rPr>
                <w:rFonts w:ascii="Times New Roman"/>
                <w:sz w:val="24"/>
              </w:rPr>
            </w:pPr>
          </w:p>
          <w:p w:rsidR="00966D3A" w:rsidRDefault="004B0F0C">
            <w:pPr>
              <w:pStyle w:val="TableParagraph"/>
              <w:spacing w:before="0"/>
              <w:rPr>
                <w:sz w:val="20"/>
              </w:rPr>
            </w:pPr>
            <w:r>
              <w:rPr>
                <w:sz w:val="20"/>
              </w:rPr>
              <w:t>Rating of research skills</w:t>
            </w:r>
          </w:p>
        </w:tc>
        <w:tc>
          <w:tcPr>
            <w:tcW w:w="2597" w:type="dxa"/>
          </w:tcPr>
          <w:p w:rsidR="00966D3A" w:rsidRDefault="00966D3A"/>
        </w:tc>
        <w:tc>
          <w:tcPr>
            <w:tcW w:w="2110" w:type="dxa"/>
          </w:tcPr>
          <w:p w:rsidR="00966D3A" w:rsidRDefault="004B0F0C">
            <w:pPr>
              <w:pStyle w:val="TableParagraph"/>
              <w:spacing w:line="552" w:lineRule="auto"/>
              <w:ind w:right="545"/>
              <w:jc w:val="both"/>
              <w:rPr>
                <w:sz w:val="20"/>
              </w:rPr>
            </w:pPr>
            <w:r>
              <w:rPr>
                <w:sz w:val="20"/>
              </w:rPr>
              <w:t>To be</w:t>
            </w:r>
            <w:r>
              <w:rPr>
                <w:spacing w:val="-8"/>
                <w:sz w:val="20"/>
              </w:rPr>
              <w:t xml:space="preserve"> </w:t>
            </w:r>
            <w:r>
              <w:rPr>
                <w:sz w:val="20"/>
              </w:rPr>
              <w:t>determined To be</w:t>
            </w:r>
            <w:r>
              <w:rPr>
                <w:spacing w:val="-8"/>
                <w:sz w:val="20"/>
              </w:rPr>
              <w:t xml:space="preserve"> </w:t>
            </w:r>
            <w:r>
              <w:rPr>
                <w:sz w:val="20"/>
              </w:rPr>
              <w:t>determined To be</w:t>
            </w:r>
            <w:r>
              <w:rPr>
                <w:spacing w:val="-8"/>
                <w:sz w:val="20"/>
              </w:rPr>
              <w:t xml:space="preserve"> </w:t>
            </w:r>
            <w:r>
              <w:rPr>
                <w:sz w:val="20"/>
              </w:rPr>
              <w:t>determined</w:t>
            </w:r>
          </w:p>
        </w:tc>
        <w:tc>
          <w:tcPr>
            <w:tcW w:w="2014" w:type="dxa"/>
          </w:tcPr>
          <w:p w:rsidR="00966D3A" w:rsidRDefault="00966D3A"/>
        </w:tc>
        <w:tc>
          <w:tcPr>
            <w:tcW w:w="1978" w:type="dxa"/>
          </w:tcPr>
          <w:p w:rsidR="00966D3A" w:rsidRDefault="004B0F0C">
            <w:pPr>
              <w:pStyle w:val="TableParagraph"/>
              <w:spacing w:line="276" w:lineRule="auto"/>
              <w:ind w:left="211" w:right="890"/>
              <w:rPr>
                <w:b/>
                <w:sz w:val="20"/>
              </w:rPr>
            </w:pPr>
            <w:r>
              <w:rPr>
                <w:b/>
                <w:sz w:val="20"/>
              </w:rPr>
              <w:t>DVC T&amp;L DEAN T&amp;L</w:t>
            </w:r>
          </w:p>
        </w:tc>
      </w:tr>
      <w:tr w:rsidR="00966D3A">
        <w:trPr>
          <w:trHeight w:hRule="exact" w:val="3942"/>
        </w:trPr>
        <w:tc>
          <w:tcPr>
            <w:tcW w:w="2283" w:type="dxa"/>
          </w:tcPr>
          <w:p w:rsidR="00966D3A" w:rsidRDefault="004B0F0C">
            <w:pPr>
              <w:pStyle w:val="TableParagraph"/>
              <w:spacing w:before="4" w:line="276" w:lineRule="auto"/>
              <w:ind w:right="141"/>
              <w:rPr>
                <w:sz w:val="20"/>
              </w:rPr>
            </w:pPr>
            <w:r>
              <w:rPr>
                <w:b/>
                <w:sz w:val="20"/>
              </w:rPr>
              <w:t xml:space="preserve">Writing Coordinator </w:t>
            </w:r>
            <w:r>
              <w:rPr>
                <w:sz w:val="20"/>
              </w:rPr>
              <w:t>Provide senior student with experience in facilitating student writing/language development for whom structured opportunities are provided to use and enhance their learning facilitation, teaching and research skills.</w:t>
            </w:r>
          </w:p>
        </w:tc>
        <w:tc>
          <w:tcPr>
            <w:tcW w:w="3680" w:type="dxa"/>
          </w:tcPr>
          <w:p w:rsidR="00966D3A" w:rsidRDefault="004B0F0C">
            <w:pPr>
              <w:pStyle w:val="TableParagraph"/>
              <w:spacing w:before="4"/>
              <w:rPr>
                <w:sz w:val="20"/>
              </w:rPr>
            </w:pPr>
            <w:r>
              <w:rPr>
                <w:sz w:val="20"/>
              </w:rPr>
              <w:t># hours spent doing  assigned writing</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4B0F0C">
            <w:pPr>
              <w:pStyle w:val="TableParagraph"/>
              <w:spacing w:before="136" w:line="276" w:lineRule="auto"/>
              <w:rPr>
                <w:sz w:val="20"/>
              </w:rPr>
            </w:pPr>
            <w:r>
              <w:rPr>
                <w:sz w:val="20"/>
              </w:rPr>
              <w:t>Success rates in modules with intensive writing development</w:t>
            </w:r>
          </w:p>
          <w:p w:rsidR="00966D3A" w:rsidRDefault="00966D3A">
            <w:pPr>
              <w:pStyle w:val="TableParagraph"/>
              <w:spacing w:before="0"/>
              <w:ind w:left="0"/>
              <w:rPr>
                <w:rFonts w:ascii="Times New Roman"/>
                <w:sz w:val="20"/>
              </w:rPr>
            </w:pPr>
          </w:p>
          <w:p w:rsidR="00966D3A" w:rsidRDefault="00966D3A">
            <w:pPr>
              <w:pStyle w:val="TableParagraph"/>
              <w:spacing w:before="10"/>
              <w:ind w:left="0"/>
              <w:rPr>
                <w:rFonts w:ascii="Times New Roman"/>
                <w:sz w:val="28"/>
              </w:rPr>
            </w:pPr>
          </w:p>
          <w:p w:rsidR="00966D3A" w:rsidRDefault="004B0F0C">
            <w:pPr>
              <w:pStyle w:val="TableParagraph"/>
              <w:spacing w:before="0" w:line="276" w:lineRule="auto"/>
              <w:ind w:right="278"/>
              <w:rPr>
                <w:sz w:val="20"/>
              </w:rPr>
            </w:pPr>
            <w:r>
              <w:rPr>
                <w:sz w:val="20"/>
              </w:rPr>
              <w:t>Rating of support writing assistants receive from Writing Coordinator</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right="551"/>
              <w:rPr>
                <w:sz w:val="20"/>
              </w:rPr>
            </w:pPr>
            <w:r>
              <w:rPr>
                <w:sz w:val="20"/>
              </w:rPr>
              <w:t>Rating of co-training &amp; monitoring of quality</w:t>
            </w:r>
          </w:p>
          <w:p w:rsidR="00966D3A" w:rsidRDefault="00966D3A">
            <w:pPr>
              <w:pStyle w:val="TableParagraph"/>
              <w:spacing w:before="4"/>
              <w:ind w:left="0"/>
              <w:rPr>
                <w:rFonts w:ascii="Times New Roman"/>
                <w:sz w:val="24"/>
              </w:rPr>
            </w:pPr>
          </w:p>
          <w:p w:rsidR="00966D3A" w:rsidRDefault="004B0F0C">
            <w:pPr>
              <w:pStyle w:val="TableParagraph"/>
              <w:spacing w:before="0"/>
              <w:rPr>
                <w:sz w:val="20"/>
              </w:rPr>
            </w:pPr>
            <w:r>
              <w:rPr>
                <w:sz w:val="20"/>
              </w:rPr>
              <w:t>Rating of research skills</w:t>
            </w:r>
          </w:p>
        </w:tc>
        <w:tc>
          <w:tcPr>
            <w:tcW w:w="2597" w:type="dxa"/>
          </w:tcPr>
          <w:p w:rsidR="00966D3A" w:rsidRDefault="00966D3A"/>
        </w:tc>
        <w:tc>
          <w:tcPr>
            <w:tcW w:w="2110" w:type="dxa"/>
          </w:tcPr>
          <w:p w:rsidR="00966D3A" w:rsidRDefault="004B0F0C">
            <w:pPr>
              <w:pStyle w:val="TableParagraph"/>
              <w:spacing w:before="4" w:line="276" w:lineRule="auto"/>
              <w:ind w:right="162"/>
              <w:rPr>
                <w:sz w:val="20"/>
              </w:rPr>
            </w:pPr>
            <w:r>
              <w:rPr>
                <w:sz w:val="20"/>
              </w:rPr>
              <w:t>98 hrs first-years, 120 hrs seniors</w:t>
            </w:r>
          </w:p>
          <w:p w:rsidR="00966D3A" w:rsidRDefault="00966D3A">
            <w:pPr>
              <w:pStyle w:val="TableParagraph"/>
              <w:spacing w:before="2"/>
              <w:ind w:left="0"/>
              <w:rPr>
                <w:rFonts w:ascii="Times New Roman"/>
                <w:sz w:val="24"/>
              </w:rPr>
            </w:pPr>
          </w:p>
          <w:p w:rsidR="00966D3A" w:rsidRDefault="004B0F0C">
            <w:pPr>
              <w:pStyle w:val="TableParagraph"/>
              <w:spacing w:before="0" w:line="276" w:lineRule="auto"/>
              <w:ind w:right="59"/>
              <w:rPr>
                <w:sz w:val="20"/>
              </w:rPr>
            </w:pPr>
            <w:r>
              <w:rPr>
                <w:sz w:val="20"/>
              </w:rPr>
              <w:t>82% success rate in modules with intensive writing dev.</w:t>
            </w:r>
          </w:p>
          <w:p w:rsidR="00966D3A" w:rsidRDefault="00966D3A">
            <w:pPr>
              <w:pStyle w:val="TableParagraph"/>
              <w:spacing w:before="4"/>
              <w:ind w:left="0"/>
              <w:rPr>
                <w:rFonts w:ascii="Times New Roman"/>
                <w:sz w:val="24"/>
              </w:rPr>
            </w:pPr>
          </w:p>
          <w:p w:rsidR="00966D3A" w:rsidRDefault="004B0F0C">
            <w:pPr>
              <w:pStyle w:val="TableParagraph"/>
              <w:spacing w:before="0"/>
              <w:rPr>
                <w:sz w:val="20"/>
              </w:rPr>
            </w:pPr>
            <w:r>
              <w:rPr>
                <w:sz w:val="20"/>
              </w:rPr>
              <w:t>To be determined</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4B0F0C">
            <w:pPr>
              <w:pStyle w:val="TableParagraph"/>
              <w:spacing w:before="138" w:line="552" w:lineRule="auto"/>
              <w:ind w:right="392"/>
              <w:rPr>
                <w:sz w:val="20"/>
              </w:rPr>
            </w:pPr>
            <w:r>
              <w:rPr>
                <w:sz w:val="20"/>
              </w:rPr>
              <w:t>To be determined To be determined</w:t>
            </w:r>
          </w:p>
        </w:tc>
        <w:tc>
          <w:tcPr>
            <w:tcW w:w="2014" w:type="dxa"/>
          </w:tcPr>
          <w:p w:rsidR="00966D3A" w:rsidRDefault="00966D3A"/>
        </w:tc>
        <w:tc>
          <w:tcPr>
            <w:tcW w:w="1978" w:type="dxa"/>
          </w:tcPr>
          <w:p w:rsidR="00966D3A" w:rsidRDefault="004B0F0C">
            <w:pPr>
              <w:pStyle w:val="TableParagraph"/>
              <w:spacing w:before="4" w:line="276" w:lineRule="auto"/>
              <w:ind w:left="211" w:right="890"/>
              <w:rPr>
                <w:b/>
                <w:sz w:val="20"/>
              </w:rPr>
            </w:pPr>
            <w:r>
              <w:rPr>
                <w:b/>
                <w:sz w:val="20"/>
              </w:rPr>
              <w:t>DVC T&amp;L DEAN T&amp;L</w:t>
            </w:r>
          </w:p>
        </w:tc>
      </w:tr>
      <w:tr w:rsidR="00966D3A">
        <w:trPr>
          <w:trHeight w:hRule="exact" w:val="2537"/>
        </w:trPr>
        <w:tc>
          <w:tcPr>
            <w:tcW w:w="2283" w:type="dxa"/>
          </w:tcPr>
          <w:p w:rsidR="00966D3A" w:rsidRDefault="004B0F0C">
            <w:pPr>
              <w:pStyle w:val="TableParagraph"/>
              <w:spacing w:line="276" w:lineRule="auto"/>
              <w:ind w:left="134" w:right="110"/>
              <w:rPr>
                <w:b/>
                <w:sz w:val="20"/>
              </w:rPr>
            </w:pPr>
            <w:r>
              <w:rPr>
                <w:b/>
                <w:sz w:val="20"/>
                <w:u w:val="single"/>
              </w:rPr>
              <w:t>Supporting Early Career Academics as emerging and engaged teachers and researchers:</w:t>
            </w:r>
          </w:p>
        </w:tc>
        <w:tc>
          <w:tcPr>
            <w:tcW w:w="3680" w:type="dxa"/>
          </w:tcPr>
          <w:p w:rsidR="00966D3A" w:rsidRDefault="004B0F0C">
            <w:pPr>
              <w:pStyle w:val="TableParagraph"/>
              <w:spacing w:line="276" w:lineRule="auto"/>
              <w:ind w:left="134"/>
              <w:rPr>
                <w:sz w:val="20"/>
              </w:rPr>
            </w:pPr>
            <w:r>
              <w:rPr>
                <w:sz w:val="20"/>
              </w:rPr>
              <w:t>Compulsory attendance by all new employees</w:t>
            </w:r>
          </w:p>
        </w:tc>
        <w:tc>
          <w:tcPr>
            <w:tcW w:w="2597" w:type="dxa"/>
          </w:tcPr>
          <w:p w:rsidR="00966D3A" w:rsidRDefault="00966D3A"/>
        </w:tc>
        <w:tc>
          <w:tcPr>
            <w:tcW w:w="2110" w:type="dxa"/>
          </w:tcPr>
          <w:p w:rsidR="00966D3A" w:rsidRDefault="004B0F0C">
            <w:pPr>
              <w:pStyle w:val="TableParagraph"/>
              <w:spacing w:line="276" w:lineRule="auto"/>
              <w:ind w:left="134" w:right="269"/>
              <w:rPr>
                <w:sz w:val="20"/>
              </w:rPr>
            </w:pPr>
            <w:r>
              <w:rPr>
                <w:sz w:val="20"/>
              </w:rPr>
              <w:t>100% Attendance by new employees</w:t>
            </w:r>
          </w:p>
        </w:tc>
        <w:tc>
          <w:tcPr>
            <w:tcW w:w="2014" w:type="dxa"/>
          </w:tcPr>
          <w:p w:rsidR="00966D3A" w:rsidRDefault="00966D3A"/>
        </w:tc>
        <w:tc>
          <w:tcPr>
            <w:tcW w:w="1978" w:type="dxa"/>
          </w:tcPr>
          <w:p w:rsidR="00966D3A" w:rsidRDefault="004B0F0C">
            <w:pPr>
              <w:pStyle w:val="TableParagraph"/>
              <w:spacing w:line="276" w:lineRule="auto"/>
              <w:ind w:left="211" w:right="910"/>
              <w:jc w:val="both"/>
              <w:rPr>
                <w:b/>
                <w:sz w:val="20"/>
              </w:rPr>
            </w:pPr>
            <w:r>
              <w:rPr>
                <w:b/>
                <w:sz w:val="20"/>
              </w:rPr>
              <w:t>DVC T&amp;L DVC R&amp;E DEAN T&amp;L</w:t>
            </w:r>
          </w:p>
        </w:tc>
      </w:tr>
    </w:tbl>
    <w:p w:rsidR="00966D3A" w:rsidRDefault="00966D3A">
      <w:pPr>
        <w:spacing w:line="276" w:lineRule="auto"/>
        <w:jc w:val="both"/>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3942"/>
        </w:trPr>
        <w:tc>
          <w:tcPr>
            <w:tcW w:w="2283" w:type="dxa"/>
          </w:tcPr>
          <w:p w:rsidR="00966D3A" w:rsidRDefault="004B0F0C">
            <w:pPr>
              <w:pStyle w:val="TableParagraph"/>
              <w:spacing w:line="276" w:lineRule="auto"/>
              <w:ind w:left="134" w:right="813" w:hanging="8"/>
              <w:jc w:val="both"/>
              <w:rPr>
                <w:b/>
                <w:sz w:val="20"/>
              </w:rPr>
            </w:pPr>
            <w:r>
              <w:rPr>
                <w:b/>
                <w:sz w:val="20"/>
              </w:rPr>
              <w:t xml:space="preserve">‘Beginning your </w:t>
            </w:r>
            <w:r>
              <w:rPr>
                <w:b/>
                <w:w w:val="95"/>
                <w:sz w:val="20"/>
              </w:rPr>
              <w:t xml:space="preserve">Journey@NMU’ </w:t>
            </w:r>
            <w:r>
              <w:rPr>
                <w:b/>
                <w:sz w:val="20"/>
              </w:rPr>
              <w:t>(BYJ@NMU)</w:t>
            </w:r>
          </w:p>
          <w:p w:rsidR="00966D3A" w:rsidRDefault="004B0F0C">
            <w:pPr>
              <w:pStyle w:val="TableParagraph"/>
              <w:spacing w:before="0" w:line="276" w:lineRule="auto"/>
              <w:ind w:left="127" w:right="178" w:firstLine="7"/>
              <w:rPr>
                <w:b/>
                <w:sz w:val="20"/>
              </w:rPr>
            </w:pPr>
            <w:r>
              <w:rPr>
                <w:b/>
                <w:sz w:val="20"/>
              </w:rPr>
              <w:t>Programme: Holistic induction of early career academics</w:t>
            </w:r>
          </w:p>
          <w:p w:rsidR="00966D3A" w:rsidRDefault="00966D3A">
            <w:pPr>
              <w:pStyle w:val="TableParagraph"/>
              <w:spacing w:before="5"/>
              <w:ind w:left="0"/>
              <w:rPr>
                <w:rFonts w:ascii="Times New Roman"/>
                <w:sz w:val="24"/>
              </w:rPr>
            </w:pPr>
          </w:p>
          <w:p w:rsidR="00966D3A" w:rsidRDefault="004B0F0C">
            <w:pPr>
              <w:pStyle w:val="TableParagraph"/>
              <w:spacing w:before="0" w:line="276" w:lineRule="auto"/>
              <w:ind w:left="134" w:right="300" w:hanging="8"/>
              <w:rPr>
                <w:b/>
                <w:sz w:val="20"/>
              </w:rPr>
            </w:pPr>
            <w:r>
              <w:rPr>
                <w:b/>
                <w:sz w:val="20"/>
              </w:rPr>
              <w:t>BYJ@NMU Mentoring circles</w:t>
            </w:r>
          </w:p>
          <w:p w:rsidR="00966D3A" w:rsidRDefault="004B0F0C">
            <w:pPr>
              <w:pStyle w:val="TableParagraph"/>
              <w:spacing w:before="0" w:line="276" w:lineRule="auto"/>
              <w:ind w:left="134" w:right="148" w:hanging="8"/>
              <w:rPr>
                <w:sz w:val="20"/>
              </w:rPr>
            </w:pPr>
            <w:r>
              <w:rPr>
                <w:sz w:val="20"/>
              </w:rPr>
              <w:t>The proposal is to offer two (2) BYJ@NMU Mentoring Circles on PE campuses and 1 in George</w:t>
            </w:r>
          </w:p>
        </w:tc>
        <w:tc>
          <w:tcPr>
            <w:tcW w:w="3680" w:type="dxa"/>
          </w:tcPr>
          <w:p w:rsidR="00966D3A" w:rsidRDefault="004B0F0C">
            <w:pPr>
              <w:pStyle w:val="TableParagraph"/>
              <w:spacing w:line="276" w:lineRule="auto"/>
              <w:ind w:left="134" w:right="111" w:hanging="8"/>
              <w:rPr>
                <w:sz w:val="20"/>
              </w:rPr>
            </w:pPr>
            <w:r>
              <w:rPr>
                <w:sz w:val="20"/>
              </w:rPr>
              <w:t>All new employees and interested early career academics connected to a mentoring circle co-ordinated by relevant Professional Support Employees</w:t>
            </w:r>
          </w:p>
        </w:tc>
        <w:tc>
          <w:tcPr>
            <w:tcW w:w="2597" w:type="dxa"/>
          </w:tcPr>
          <w:p w:rsidR="00966D3A" w:rsidRDefault="00966D3A"/>
        </w:tc>
        <w:tc>
          <w:tcPr>
            <w:tcW w:w="2110" w:type="dxa"/>
          </w:tcPr>
          <w:p w:rsidR="00966D3A" w:rsidRDefault="004B0F0C">
            <w:pPr>
              <w:pStyle w:val="TableParagraph"/>
              <w:spacing w:line="276" w:lineRule="auto"/>
              <w:ind w:left="134" w:right="277" w:hanging="8"/>
              <w:rPr>
                <w:sz w:val="20"/>
              </w:rPr>
            </w:pPr>
            <w:r>
              <w:rPr>
                <w:sz w:val="20"/>
              </w:rPr>
              <w:t>100% Attendance by new employees</w:t>
            </w:r>
          </w:p>
        </w:tc>
        <w:tc>
          <w:tcPr>
            <w:tcW w:w="2014" w:type="dxa"/>
          </w:tcPr>
          <w:p w:rsidR="00966D3A" w:rsidRDefault="00966D3A"/>
        </w:tc>
        <w:tc>
          <w:tcPr>
            <w:tcW w:w="1978" w:type="dxa"/>
          </w:tcPr>
          <w:p w:rsidR="00966D3A" w:rsidRDefault="004B0F0C">
            <w:pPr>
              <w:pStyle w:val="TableParagraph"/>
              <w:spacing w:line="276" w:lineRule="auto"/>
              <w:ind w:left="211" w:right="910"/>
              <w:jc w:val="both"/>
              <w:rPr>
                <w:b/>
                <w:sz w:val="20"/>
              </w:rPr>
            </w:pPr>
            <w:r>
              <w:rPr>
                <w:b/>
                <w:sz w:val="20"/>
              </w:rPr>
              <w:t>DVC T&amp;L DVC R&amp;E DEAN T&amp;L</w:t>
            </w:r>
          </w:p>
        </w:tc>
      </w:tr>
      <w:tr w:rsidR="00966D3A">
        <w:trPr>
          <w:trHeight w:hRule="exact" w:val="2818"/>
        </w:trPr>
        <w:tc>
          <w:tcPr>
            <w:tcW w:w="2283" w:type="dxa"/>
          </w:tcPr>
          <w:p w:rsidR="00966D3A" w:rsidRDefault="004B0F0C">
            <w:pPr>
              <w:pStyle w:val="TableParagraph"/>
              <w:spacing w:before="0" w:line="276" w:lineRule="auto"/>
              <w:ind w:left="134" w:right="160" w:hanging="8"/>
              <w:rPr>
                <w:b/>
                <w:sz w:val="20"/>
              </w:rPr>
            </w:pPr>
            <w:r>
              <w:rPr>
                <w:b/>
                <w:sz w:val="20"/>
              </w:rPr>
              <w:t>Teaching Development: Foundations of Teaching Practice</w:t>
            </w:r>
          </w:p>
          <w:p w:rsidR="00966D3A" w:rsidRDefault="004B0F0C">
            <w:pPr>
              <w:pStyle w:val="TableParagraph"/>
              <w:spacing w:before="0" w:line="276" w:lineRule="auto"/>
              <w:ind w:left="134" w:right="152" w:hanging="8"/>
              <w:rPr>
                <w:sz w:val="20"/>
              </w:rPr>
            </w:pPr>
            <w:r>
              <w:rPr>
                <w:sz w:val="20"/>
              </w:rPr>
              <w:t>Early career and new academics are provided with sound foundations of teaching and learning facilitation.</w:t>
            </w:r>
          </w:p>
        </w:tc>
        <w:tc>
          <w:tcPr>
            <w:tcW w:w="3680" w:type="dxa"/>
          </w:tcPr>
          <w:p w:rsidR="00966D3A" w:rsidRDefault="004B0F0C">
            <w:pPr>
              <w:pStyle w:val="TableParagraph"/>
              <w:ind w:left="127"/>
              <w:rPr>
                <w:sz w:val="20"/>
              </w:rPr>
            </w:pPr>
            <w:r>
              <w:rPr>
                <w:sz w:val="20"/>
              </w:rPr>
              <w:t>Attendance</w:t>
            </w:r>
          </w:p>
          <w:p w:rsidR="00966D3A" w:rsidRDefault="00966D3A">
            <w:pPr>
              <w:pStyle w:val="TableParagraph"/>
              <w:spacing w:before="6"/>
              <w:ind w:left="0"/>
              <w:rPr>
                <w:rFonts w:ascii="Times New Roman"/>
                <w:sz w:val="27"/>
              </w:rPr>
            </w:pPr>
          </w:p>
          <w:p w:rsidR="00966D3A" w:rsidRDefault="004B0F0C">
            <w:pPr>
              <w:pStyle w:val="TableParagraph"/>
              <w:spacing w:before="0"/>
              <w:ind w:left="127"/>
              <w:rPr>
                <w:sz w:val="20"/>
              </w:rPr>
            </w:pPr>
            <w:r>
              <w:rPr>
                <w:sz w:val="20"/>
              </w:rPr>
              <w:t>Training satisfaction rating</w:t>
            </w:r>
          </w:p>
          <w:p w:rsidR="00966D3A" w:rsidRDefault="00966D3A">
            <w:pPr>
              <w:pStyle w:val="TableParagraph"/>
              <w:spacing w:before="6"/>
              <w:ind w:left="0"/>
              <w:rPr>
                <w:rFonts w:ascii="Times New Roman"/>
                <w:sz w:val="27"/>
              </w:rPr>
            </w:pPr>
          </w:p>
          <w:p w:rsidR="00966D3A" w:rsidRDefault="004B0F0C">
            <w:pPr>
              <w:pStyle w:val="TableParagraph"/>
              <w:spacing w:before="0" w:line="276" w:lineRule="auto"/>
              <w:ind w:left="134" w:hanging="8"/>
              <w:rPr>
                <w:sz w:val="20"/>
              </w:rPr>
            </w:pPr>
            <w:r>
              <w:rPr>
                <w:sz w:val="20"/>
              </w:rPr>
              <w:t>All new and early career academics have a teaching portfolio</w:t>
            </w:r>
          </w:p>
          <w:p w:rsidR="00966D3A" w:rsidRDefault="00966D3A">
            <w:pPr>
              <w:pStyle w:val="TableParagraph"/>
              <w:spacing w:before="0"/>
              <w:ind w:left="0"/>
              <w:rPr>
                <w:rFonts w:ascii="Times New Roman"/>
                <w:sz w:val="20"/>
              </w:rPr>
            </w:pPr>
          </w:p>
          <w:p w:rsidR="00966D3A" w:rsidRDefault="00966D3A">
            <w:pPr>
              <w:pStyle w:val="TableParagraph"/>
              <w:spacing w:before="6"/>
              <w:ind w:left="0"/>
              <w:rPr>
                <w:rFonts w:ascii="Times New Roman"/>
                <w:sz w:val="28"/>
              </w:rPr>
            </w:pPr>
          </w:p>
          <w:p w:rsidR="00966D3A" w:rsidRDefault="004B0F0C">
            <w:pPr>
              <w:pStyle w:val="TableParagraph"/>
              <w:spacing w:before="0"/>
              <w:ind w:left="127"/>
              <w:rPr>
                <w:sz w:val="20"/>
              </w:rPr>
            </w:pPr>
            <w:r>
              <w:rPr>
                <w:sz w:val="20"/>
              </w:rPr>
              <w:t>1</w:t>
            </w:r>
            <w:r>
              <w:rPr>
                <w:position w:val="7"/>
                <w:sz w:val="13"/>
              </w:rPr>
              <w:t xml:space="preserve">st </w:t>
            </w:r>
            <w:r>
              <w:rPr>
                <w:sz w:val="20"/>
              </w:rPr>
              <w:t>year student success rates</w:t>
            </w:r>
          </w:p>
        </w:tc>
        <w:tc>
          <w:tcPr>
            <w:tcW w:w="2597" w:type="dxa"/>
          </w:tcPr>
          <w:p w:rsidR="00966D3A" w:rsidRDefault="00966D3A"/>
        </w:tc>
        <w:tc>
          <w:tcPr>
            <w:tcW w:w="2110" w:type="dxa"/>
          </w:tcPr>
          <w:p w:rsidR="00966D3A" w:rsidRDefault="004B0F0C">
            <w:pPr>
              <w:pStyle w:val="TableParagraph"/>
              <w:ind w:left="127"/>
              <w:rPr>
                <w:sz w:val="20"/>
              </w:rPr>
            </w:pPr>
            <w:r>
              <w:rPr>
                <w:sz w:val="20"/>
              </w:rPr>
              <w:t>100% attendance</w:t>
            </w:r>
          </w:p>
          <w:p w:rsidR="00966D3A" w:rsidRDefault="00966D3A">
            <w:pPr>
              <w:pStyle w:val="TableParagraph"/>
              <w:spacing w:before="6"/>
              <w:ind w:left="0"/>
              <w:rPr>
                <w:rFonts w:ascii="Times New Roman"/>
                <w:sz w:val="27"/>
              </w:rPr>
            </w:pPr>
          </w:p>
          <w:p w:rsidR="00966D3A" w:rsidRDefault="004B0F0C">
            <w:pPr>
              <w:pStyle w:val="TableParagraph"/>
              <w:spacing w:before="0"/>
              <w:ind w:left="127"/>
              <w:rPr>
                <w:sz w:val="20"/>
              </w:rPr>
            </w:pPr>
            <w:r>
              <w:rPr>
                <w:sz w:val="20"/>
              </w:rPr>
              <w:t>90% satisfaction rating</w:t>
            </w:r>
          </w:p>
          <w:p w:rsidR="00966D3A" w:rsidRDefault="00966D3A">
            <w:pPr>
              <w:pStyle w:val="TableParagraph"/>
              <w:spacing w:before="6"/>
              <w:ind w:left="0"/>
              <w:rPr>
                <w:rFonts w:ascii="Times New Roman"/>
                <w:sz w:val="27"/>
              </w:rPr>
            </w:pPr>
          </w:p>
          <w:p w:rsidR="00966D3A" w:rsidRDefault="004B0F0C">
            <w:pPr>
              <w:pStyle w:val="TableParagraph"/>
              <w:spacing w:before="0" w:line="276" w:lineRule="auto"/>
              <w:ind w:left="127" w:right="162"/>
              <w:rPr>
                <w:sz w:val="20"/>
              </w:rPr>
            </w:pPr>
            <w:r>
              <w:rPr>
                <w:sz w:val="20"/>
              </w:rPr>
              <w:t>100% early career academics have teaching portfolio</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283" w:hanging="8"/>
              <w:rPr>
                <w:sz w:val="20"/>
              </w:rPr>
            </w:pPr>
            <w:r>
              <w:rPr>
                <w:sz w:val="20"/>
              </w:rPr>
              <w:t>82% student success rates</w:t>
            </w:r>
          </w:p>
        </w:tc>
        <w:tc>
          <w:tcPr>
            <w:tcW w:w="2014" w:type="dxa"/>
          </w:tcPr>
          <w:p w:rsidR="00966D3A" w:rsidRDefault="00966D3A"/>
        </w:tc>
        <w:tc>
          <w:tcPr>
            <w:tcW w:w="1978" w:type="dxa"/>
          </w:tcPr>
          <w:p w:rsidR="00966D3A" w:rsidRDefault="004B0F0C">
            <w:pPr>
              <w:pStyle w:val="TableParagraph"/>
              <w:spacing w:line="276" w:lineRule="auto"/>
              <w:ind w:left="211" w:right="910"/>
              <w:jc w:val="both"/>
              <w:rPr>
                <w:b/>
                <w:sz w:val="20"/>
              </w:rPr>
            </w:pPr>
            <w:r>
              <w:rPr>
                <w:b/>
                <w:sz w:val="20"/>
              </w:rPr>
              <w:t>DVC T&amp;L DVC R&amp;E DEAN T&amp;L</w:t>
            </w:r>
          </w:p>
        </w:tc>
      </w:tr>
      <w:tr w:rsidR="00966D3A">
        <w:trPr>
          <w:trHeight w:hRule="exact" w:val="1976"/>
        </w:trPr>
        <w:tc>
          <w:tcPr>
            <w:tcW w:w="2283" w:type="dxa"/>
          </w:tcPr>
          <w:p w:rsidR="00966D3A" w:rsidRDefault="004B0F0C">
            <w:pPr>
              <w:pStyle w:val="TableParagraph"/>
              <w:tabs>
                <w:tab w:val="left" w:pos="1503"/>
              </w:tabs>
              <w:spacing w:line="276" w:lineRule="auto"/>
              <w:ind w:right="101"/>
              <w:jc w:val="both"/>
              <w:rPr>
                <w:b/>
                <w:sz w:val="20"/>
              </w:rPr>
            </w:pPr>
            <w:r>
              <w:rPr>
                <w:b/>
                <w:sz w:val="20"/>
              </w:rPr>
              <w:t>Masters</w:t>
            </w:r>
            <w:r>
              <w:rPr>
                <w:b/>
                <w:sz w:val="20"/>
              </w:rPr>
              <w:tab/>
              <w:t>Support Programme</w:t>
            </w:r>
            <w:r>
              <w:rPr>
                <w:b/>
                <w:spacing w:val="-10"/>
                <w:sz w:val="20"/>
              </w:rPr>
              <w:t xml:space="preserve"> </w:t>
            </w:r>
            <w:r>
              <w:rPr>
                <w:b/>
                <w:sz w:val="20"/>
              </w:rPr>
              <w:t>(MSP)</w:t>
            </w:r>
          </w:p>
          <w:p w:rsidR="00966D3A" w:rsidRDefault="004B0F0C">
            <w:pPr>
              <w:pStyle w:val="TableParagraph"/>
              <w:spacing w:before="0" w:line="276" w:lineRule="auto"/>
              <w:ind w:right="104"/>
              <w:jc w:val="both"/>
              <w:rPr>
                <w:sz w:val="20"/>
              </w:rPr>
            </w:pPr>
            <w:r>
              <w:rPr>
                <w:sz w:val="20"/>
              </w:rPr>
              <w:t>The MSP will offer support to employees needing to acquire Masters degrees.</w:t>
            </w:r>
          </w:p>
        </w:tc>
        <w:tc>
          <w:tcPr>
            <w:tcW w:w="3680" w:type="dxa"/>
          </w:tcPr>
          <w:p w:rsidR="00966D3A" w:rsidRDefault="004B0F0C">
            <w:pPr>
              <w:pStyle w:val="TableParagraph"/>
              <w:spacing w:line="276" w:lineRule="auto"/>
              <w:rPr>
                <w:sz w:val="20"/>
              </w:rPr>
            </w:pPr>
            <w:r>
              <w:rPr>
                <w:sz w:val="20"/>
              </w:rPr>
              <w:t>Improve completion rates of employees enrolled for Masters degrees</w:t>
            </w:r>
          </w:p>
        </w:tc>
        <w:tc>
          <w:tcPr>
            <w:tcW w:w="2597" w:type="dxa"/>
          </w:tcPr>
          <w:p w:rsidR="00966D3A" w:rsidRDefault="00966D3A"/>
        </w:tc>
        <w:tc>
          <w:tcPr>
            <w:tcW w:w="2110" w:type="dxa"/>
          </w:tcPr>
          <w:p w:rsidR="00966D3A" w:rsidRDefault="004B0F0C">
            <w:pPr>
              <w:pStyle w:val="TableParagraph"/>
              <w:spacing w:line="276" w:lineRule="auto"/>
              <w:ind w:right="101"/>
              <w:jc w:val="both"/>
              <w:rPr>
                <w:sz w:val="20"/>
              </w:rPr>
            </w:pPr>
            <w:r>
              <w:rPr>
                <w:sz w:val="20"/>
              </w:rPr>
              <w:t>Reduced proportion of employees without a Masters  qualification to 18%</w:t>
            </w:r>
          </w:p>
        </w:tc>
        <w:tc>
          <w:tcPr>
            <w:tcW w:w="2014" w:type="dxa"/>
          </w:tcPr>
          <w:p w:rsidR="00966D3A" w:rsidRDefault="00966D3A"/>
        </w:tc>
        <w:tc>
          <w:tcPr>
            <w:tcW w:w="1978" w:type="dxa"/>
          </w:tcPr>
          <w:p w:rsidR="00966D3A" w:rsidRDefault="004B0F0C">
            <w:pPr>
              <w:pStyle w:val="TableParagraph"/>
              <w:ind w:left="211"/>
              <w:rPr>
                <w:b/>
                <w:sz w:val="20"/>
              </w:rPr>
            </w:pPr>
            <w:r>
              <w:rPr>
                <w:b/>
                <w:sz w:val="20"/>
              </w:rPr>
              <w:t>DVC R&amp;E</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1695"/>
        </w:trPr>
        <w:tc>
          <w:tcPr>
            <w:tcW w:w="2283" w:type="dxa"/>
          </w:tcPr>
          <w:p w:rsidR="00966D3A" w:rsidRDefault="004B0F0C">
            <w:pPr>
              <w:pStyle w:val="TableParagraph"/>
              <w:spacing w:line="276" w:lineRule="auto"/>
              <w:ind w:left="134" w:right="178"/>
              <w:rPr>
                <w:b/>
                <w:sz w:val="20"/>
              </w:rPr>
            </w:pPr>
            <w:r>
              <w:rPr>
                <w:b/>
                <w:sz w:val="20"/>
              </w:rPr>
              <w:t>Doctoral Study Support Programme (DSP)</w:t>
            </w:r>
          </w:p>
          <w:p w:rsidR="00966D3A" w:rsidRDefault="004B0F0C">
            <w:pPr>
              <w:pStyle w:val="TableParagraph"/>
              <w:spacing w:before="0" w:line="276" w:lineRule="auto"/>
              <w:ind w:left="134" w:right="108"/>
              <w:rPr>
                <w:sz w:val="20"/>
              </w:rPr>
            </w:pPr>
            <w:r>
              <w:rPr>
                <w:sz w:val="20"/>
              </w:rPr>
              <w:t>The Doctoral Proposal Development Programme consists of 4 week-long modules</w:t>
            </w:r>
          </w:p>
        </w:tc>
        <w:tc>
          <w:tcPr>
            <w:tcW w:w="3680" w:type="dxa"/>
          </w:tcPr>
          <w:p w:rsidR="00966D3A" w:rsidRDefault="004B0F0C">
            <w:pPr>
              <w:pStyle w:val="TableParagraph"/>
              <w:spacing w:line="276" w:lineRule="auto"/>
              <w:ind w:left="134"/>
              <w:rPr>
                <w:sz w:val="20"/>
              </w:rPr>
            </w:pPr>
            <w:r>
              <w:rPr>
                <w:sz w:val="20"/>
              </w:rPr>
              <w:t>Improve completion rates of employees enrolled for doctoral degrees</w:t>
            </w:r>
          </w:p>
        </w:tc>
        <w:tc>
          <w:tcPr>
            <w:tcW w:w="2597" w:type="dxa"/>
          </w:tcPr>
          <w:p w:rsidR="00966D3A" w:rsidRDefault="00966D3A"/>
        </w:tc>
        <w:tc>
          <w:tcPr>
            <w:tcW w:w="2110" w:type="dxa"/>
          </w:tcPr>
          <w:p w:rsidR="00966D3A" w:rsidRDefault="004B0F0C">
            <w:pPr>
              <w:pStyle w:val="TableParagraph"/>
              <w:spacing w:line="276" w:lineRule="auto"/>
              <w:ind w:left="134" w:right="460"/>
              <w:rPr>
                <w:sz w:val="20"/>
              </w:rPr>
            </w:pPr>
            <w:r>
              <w:rPr>
                <w:sz w:val="20"/>
              </w:rPr>
              <w:t>48% of employees hold a doctoral qualification</w:t>
            </w:r>
          </w:p>
        </w:tc>
        <w:tc>
          <w:tcPr>
            <w:tcW w:w="2014" w:type="dxa"/>
          </w:tcPr>
          <w:p w:rsidR="00966D3A" w:rsidRDefault="00966D3A"/>
        </w:tc>
        <w:tc>
          <w:tcPr>
            <w:tcW w:w="1978" w:type="dxa"/>
          </w:tcPr>
          <w:p w:rsidR="00966D3A" w:rsidRDefault="004B0F0C">
            <w:pPr>
              <w:pStyle w:val="TableParagraph"/>
              <w:ind w:left="211"/>
              <w:rPr>
                <w:b/>
                <w:sz w:val="20"/>
              </w:rPr>
            </w:pPr>
            <w:r>
              <w:rPr>
                <w:b/>
                <w:sz w:val="20"/>
              </w:rPr>
              <w:t>DVC R&amp;E</w:t>
            </w:r>
          </w:p>
        </w:tc>
      </w:tr>
      <w:tr w:rsidR="00966D3A">
        <w:trPr>
          <w:trHeight w:hRule="exact" w:val="1976"/>
        </w:trPr>
        <w:tc>
          <w:tcPr>
            <w:tcW w:w="2283" w:type="dxa"/>
          </w:tcPr>
          <w:p w:rsidR="00966D3A" w:rsidRDefault="004B0F0C">
            <w:pPr>
              <w:pStyle w:val="TableParagraph"/>
              <w:spacing w:before="4" w:line="276" w:lineRule="auto"/>
              <w:ind w:left="134" w:right="126"/>
              <w:rPr>
                <w:sz w:val="20"/>
              </w:rPr>
            </w:pPr>
            <w:r>
              <w:rPr>
                <w:b/>
                <w:sz w:val="20"/>
              </w:rPr>
              <w:t xml:space="preserve">Building emerging academics as emerging research supervisors </w:t>
            </w:r>
            <w:r>
              <w:rPr>
                <w:sz w:val="20"/>
              </w:rPr>
              <w:t>Formalise the Enhancing Postgraduate Supervision (EPGS) course</w:t>
            </w:r>
          </w:p>
        </w:tc>
        <w:tc>
          <w:tcPr>
            <w:tcW w:w="3680" w:type="dxa"/>
          </w:tcPr>
          <w:p w:rsidR="00966D3A" w:rsidRDefault="004B0F0C">
            <w:pPr>
              <w:pStyle w:val="TableParagraph"/>
              <w:spacing w:before="4" w:line="276" w:lineRule="auto"/>
              <w:ind w:left="134" w:right="235"/>
              <w:rPr>
                <w:sz w:val="20"/>
              </w:rPr>
            </w:pPr>
            <w:r>
              <w:rPr>
                <w:sz w:val="20"/>
              </w:rPr>
              <w:t>Compulsory attendance by all new employees responsible for postgraduate supervision</w:t>
            </w:r>
          </w:p>
          <w:p w:rsidR="00966D3A" w:rsidRDefault="004B0F0C">
            <w:pPr>
              <w:pStyle w:val="TableParagraph"/>
              <w:spacing w:before="0" w:line="276" w:lineRule="auto"/>
              <w:ind w:left="134" w:right="278"/>
              <w:rPr>
                <w:sz w:val="20"/>
              </w:rPr>
            </w:pPr>
            <w:r>
              <w:rPr>
                <w:sz w:val="20"/>
              </w:rPr>
              <w:t>All new employees and interested early career academics connected to the PGS circle co-ordinated by relevant Professional Support Employees</w:t>
            </w:r>
          </w:p>
        </w:tc>
        <w:tc>
          <w:tcPr>
            <w:tcW w:w="2597" w:type="dxa"/>
          </w:tcPr>
          <w:p w:rsidR="00966D3A" w:rsidRDefault="00966D3A"/>
        </w:tc>
        <w:tc>
          <w:tcPr>
            <w:tcW w:w="2110" w:type="dxa"/>
          </w:tcPr>
          <w:p w:rsidR="00966D3A" w:rsidRDefault="004B0F0C">
            <w:pPr>
              <w:pStyle w:val="TableParagraph"/>
              <w:spacing w:before="4" w:line="276" w:lineRule="auto"/>
              <w:ind w:left="134" w:right="269"/>
              <w:rPr>
                <w:sz w:val="20"/>
              </w:rPr>
            </w:pPr>
            <w:r>
              <w:rPr>
                <w:sz w:val="20"/>
              </w:rPr>
              <w:t>100% Attendance by new employees</w:t>
            </w:r>
          </w:p>
        </w:tc>
        <w:tc>
          <w:tcPr>
            <w:tcW w:w="2014" w:type="dxa"/>
          </w:tcPr>
          <w:p w:rsidR="00966D3A" w:rsidRDefault="00966D3A"/>
        </w:tc>
        <w:tc>
          <w:tcPr>
            <w:tcW w:w="1978" w:type="dxa"/>
          </w:tcPr>
          <w:p w:rsidR="00966D3A" w:rsidRDefault="004B0F0C">
            <w:pPr>
              <w:pStyle w:val="TableParagraph"/>
              <w:spacing w:before="4" w:line="276" w:lineRule="auto"/>
              <w:ind w:left="211" w:right="910"/>
              <w:jc w:val="both"/>
              <w:rPr>
                <w:b/>
                <w:sz w:val="20"/>
              </w:rPr>
            </w:pPr>
            <w:r>
              <w:rPr>
                <w:b/>
                <w:sz w:val="20"/>
              </w:rPr>
              <w:t>DVC T&amp;L DVC R&amp;E DEAN T&amp;L</w:t>
            </w:r>
          </w:p>
        </w:tc>
      </w:tr>
      <w:tr w:rsidR="00966D3A">
        <w:trPr>
          <w:trHeight w:hRule="exact" w:val="4222"/>
        </w:trPr>
        <w:tc>
          <w:tcPr>
            <w:tcW w:w="2283" w:type="dxa"/>
          </w:tcPr>
          <w:p w:rsidR="00966D3A" w:rsidRDefault="004B0F0C">
            <w:pPr>
              <w:pStyle w:val="TableParagraph"/>
              <w:spacing w:before="4" w:line="276" w:lineRule="auto"/>
              <w:ind w:left="134" w:right="224"/>
              <w:rPr>
                <w:b/>
                <w:sz w:val="20"/>
              </w:rPr>
            </w:pPr>
            <w:r>
              <w:rPr>
                <w:b/>
                <w:sz w:val="20"/>
              </w:rPr>
              <w:t>Enabling quality research outputs for early career academics and postgraduate students</w:t>
            </w:r>
          </w:p>
          <w:p w:rsidR="00966D3A" w:rsidRDefault="004B0F0C">
            <w:pPr>
              <w:pStyle w:val="TableParagraph"/>
              <w:spacing w:before="0" w:line="276" w:lineRule="auto"/>
              <w:ind w:left="134" w:right="117"/>
              <w:rPr>
                <w:sz w:val="20"/>
              </w:rPr>
            </w:pPr>
            <w:r>
              <w:rPr>
                <w:sz w:val="20"/>
              </w:rPr>
              <w:t>The Department of Research Capacity Development (through the RDG), has offered an annual programme of research methodology and practical research workshops to supplement formal courses.</w:t>
            </w:r>
          </w:p>
        </w:tc>
        <w:tc>
          <w:tcPr>
            <w:tcW w:w="3680" w:type="dxa"/>
          </w:tcPr>
          <w:p w:rsidR="00966D3A" w:rsidRDefault="004B0F0C">
            <w:pPr>
              <w:pStyle w:val="TableParagraph"/>
              <w:spacing w:before="4" w:line="276" w:lineRule="auto"/>
              <w:ind w:left="134" w:right="278"/>
              <w:rPr>
                <w:sz w:val="20"/>
              </w:rPr>
            </w:pPr>
            <w:r>
              <w:rPr>
                <w:sz w:val="20"/>
              </w:rPr>
              <w:t>Participation rates of individual workshops by emerging academics and postgraduate students</w:t>
            </w:r>
          </w:p>
        </w:tc>
        <w:tc>
          <w:tcPr>
            <w:tcW w:w="2597" w:type="dxa"/>
          </w:tcPr>
          <w:p w:rsidR="00966D3A" w:rsidRDefault="00966D3A"/>
        </w:tc>
        <w:tc>
          <w:tcPr>
            <w:tcW w:w="2110" w:type="dxa"/>
          </w:tcPr>
          <w:p w:rsidR="00966D3A" w:rsidRDefault="004B0F0C">
            <w:pPr>
              <w:pStyle w:val="TableParagraph"/>
              <w:spacing w:before="4" w:line="276" w:lineRule="auto"/>
              <w:ind w:left="134" w:right="59"/>
              <w:rPr>
                <w:sz w:val="20"/>
              </w:rPr>
            </w:pPr>
            <w:r>
              <w:rPr>
                <w:sz w:val="20"/>
              </w:rPr>
              <w:t>Average size of Workshops is approx. 20 – 25 depending on topic and experiential nature</w:t>
            </w:r>
          </w:p>
        </w:tc>
        <w:tc>
          <w:tcPr>
            <w:tcW w:w="2014" w:type="dxa"/>
          </w:tcPr>
          <w:p w:rsidR="00966D3A" w:rsidRDefault="00966D3A"/>
        </w:tc>
        <w:tc>
          <w:tcPr>
            <w:tcW w:w="1978" w:type="dxa"/>
          </w:tcPr>
          <w:p w:rsidR="00966D3A" w:rsidRDefault="004B0F0C">
            <w:pPr>
              <w:pStyle w:val="TableParagraph"/>
              <w:spacing w:before="4"/>
              <w:ind w:left="211"/>
              <w:rPr>
                <w:b/>
                <w:sz w:val="20"/>
              </w:rPr>
            </w:pPr>
            <w:r>
              <w:rPr>
                <w:b/>
                <w:sz w:val="20"/>
              </w:rPr>
              <w:t>DVC R&amp;E</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1976"/>
        </w:trPr>
        <w:tc>
          <w:tcPr>
            <w:tcW w:w="2283" w:type="dxa"/>
          </w:tcPr>
          <w:p w:rsidR="00966D3A" w:rsidRDefault="004B0F0C">
            <w:pPr>
              <w:pStyle w:val="TableParagraph"/>
              <w:spacing w:line="276" w:lineRule="auto"/>
              <w:ind w:right="184"/>
              <w:rPr>
                <w:sz w:val="20"/>
              </w:rPr>
            </w:pPr>
            <w:r>
              <w:rPr>
                <w:b/>
                <w:sz w:val="20"/>
              </w:rPr>
              <w:t xml:space="preserve">Supporting emerging academics with funding </w:t>
            </w:r>
            <w:r>
              <w:rPr>
                <w:sz w:val="20"/>
              </w:rPr>
              <w:t>Access to research funding is an important enabler for emerging academics to achieve their career goals.</w:t>
            </w:r>
          </w:p>
        </w:tc>
        <w:tc>
          <w:tcPr>
            <w:tcW w:w="3680" w:type="dxa"/>
          </w:tcPr>
          <w:p w:rsidR="00966D3A" w:rsidRDefault="004B0F0C">
            <w:pPr>
              <w:pStyle w:val="TableParagraph"/>
              <w:spacing w:line="276" w:lineRule="auto"/>
              <w:ind w:right="324"/>
              <w:rPr>
                <w:sz w:val="20"/>
              </w:rPr>
            </w:pPr>
            <w:r>
              <w:rPr>
                <w:sz w:val="20"/>
              </w:rPr>
              <w:t>Increased application rates from under- represented groups</w:t>
            </w:r>
          </w:p>
        </w:tc>
        <w:tc>
          <w:tcPr>
            <w:tcW w:w="2597" w:type="dxa"/>
          </w:tcPr>
          <w:p w:rsidR="00966D3A" w:rsidRDefault="00966D3A"/>
        </w:tc>
        <w:tc>
          <w:tcPr>
            <w:tcW w:w="2110" w:type="dxa"/>
          </w:tcPr>
          <w:p w:rsidR="00966D3A" w:rsidRDefault="004B0F0C">
            <w:pPr>
              <w:pStyle w:val="TableParagraph"/>
              <w:spacing w:line="276" w:lineRule="auto"/>
              <w:ind w:right="162"/>
              <w:rPr>
                <w:sz w:val="20"/>
              </w:rPr>
            </w:pPr>
            <w:r>
              <w:rPr>
                <w:sz w:val="20"/>
              </w:rPr>
              <w:t>At least 30 Teaching Research Grants awarded</w:t>
            </w:r>
          </w:p>
          <w:p w:rsidR="00966D3A" w:rsidRDefault="004B0F0C">
            <w:pPr>
              <w:pStyle w:val="TableParagraph"/>
              <w:spacing w:before="0" w:line="276" w:lineRule="auto"/>
              <w:ind w:right="162"/>
              <w:rPr>
                <w:sz w:val="20"/>
              </w:rPr>
            </w:pPr>
            <w:r>
              <w:rPr>
                <w:sz w:val="20"/>
              </w:rPr>
              <w:t>At least 30 Seed Funding Grants awarded</w:t>
            </w:r>
          </w:p>
        </w:tc>
        <w:tc>
          <w:tcPr>
            <w:tcW w:w="2014" w:type="dxa"/>
          </w:tcPr>
          <w:p w:rsidR="00966D3A" w:rsidRDefault="00966D3A"/>
        </w:tc>
        <w:tc>
          <w:tcPr>
            <w:tcW w:w="1978" w:type="dxa"/>
          </w:tcPr>
          <w:p w:rsidR="00966D3A" w:rsidRDefault="004B0F0C">
            <w:pPr>
              <w:pStyle w:val="TableParagraph"/>
              <w:spacing w:line="276" w:lineRule="auto"/>
              <w:ind w:left="211" w:right="910"/>
              <w:jc w:val="both"/>
              <w:rPr>
                <w:b/>
                <w:sz w:val="20"/>
              </w:rPr>
            </w:pPr>
            <w:r>
              <w:rPr>
                <w:b/>
                <w:sz w:val="20"/>
              </w:rPr>
              <w:t>DVC T&amp;L DVC R&amp;E DEAN T&amp;L</w:t>
            </w:r>
          </w:p>
        </w:tc>
      </w:tr>
      <w:tr w:rsidR="00966D3A">
        <w:trPr>
          <w:trHeight w:hRule="exact" w:val="3660"/>
        </w:trPr>
        <w:tc>
          <w:tcPr>
            <w:tcW w:w="2283" w:type="dxa"/>
          </w:tcPr>
          <w:p w:rsidR="00966D3A" w:rsidRDefault="004B0F0C">
            <w:pPr>
              <w:pStyle w:val="TableParagraph"/>
              <w:spacing w:before="4" w:line="276" w:lineRule="auto"/>
              <w:ind w:left="134" w:right="148"/>
              <w:rPr>
                <w:b/>
                <w:sz w:val="20"/>
              </w:rPr>
            </w:pPr>
            <w:r>
              <w:rPr>
                <w:b/>
                <w:sz w:val="20"/>
                <w:u w:val="single"/>
              </w:rPr>
              <w:t>Supporting Mid-career &amp; Senior Academics for assuming academic leadership:</w:t>
            </w:r>
          </w:p>
          <w:p w:rsidR="00966D3A" w:rsidRDefault="004B0F0C">
            <w:pPr>
              <w:pStyle w:val="TableParagraph"/>
              <w:spacing w:before="0" w:line="276" w:lineRule="auto"/>
              <w:ind w:left="134" w:right="110"/>
              <w:rPr>
                <w:sz w:val="20"/>
              </w:rPr>
            </w:pPr>
            <w:r>
              <w:rPr>
                <w:b/>
                <w:sz w:val="20"/>
              </w:rPr>
              <w:t xml:space="preserve">Enhancing facilitation tools and technologies </w:t>
            </w:r>
            <w:r>
              <w:rPr>
                <w:sz w:val="20"/>
              </w:rPr>
              <w:t>Exposure to transformation programmes relating to decolonisation of teaching and learning practices and leadership of research teams.</w:t>
            </w:r>
          </w:p>
        </w:tc>
        <w:tc>
          <w:tcPr>
            <w:tcW w:w="3680" w:type="dxa"/>
          </w:tcPr>
          <w:p w:rsidR="00966D3A" w:rsidRDefault="004B0F0C">
            <w:pPr>
              <w:pStyle w:val="TableParagraph"/>
              <w:spacing w:before="4" w:line="276" w:lineRule="auto"/>
              <w:ind w:left="134"/>
              <w:rPr>
                <w:sz w:val="20"/>
              </w:rPr>
            </w:pPr>
            <w:r>
              <w:rPr>
                <w:sz w:val="20"/>
              </w:rPr>
              <w:t>Programmes attended by at least 20% of academics in mid-career band</w:t>
            </w:r>
          </w:p>
        </w:tc>
        <w:tc>
          <w:tcPr>
            <w:tcW w:w="2597" w:type="dxa"/>
          </w:tcPr>
          <w:p w:rsidR="00966D3A" w:rsidRDefault="00966D3A"/>
        </w:tc>
        <w:tc>
          <w:tcPr>
            <w:tcW w:w="2110" w:type="dxa"/>
          </w:tcPr>
          <w:p w:rsidR="00966D3A" w:rsidRDefault="004B0F0C">
            <w:pPr>
              <w:pStyle w:val="TableParagraph"/>
              <w:spacing w:before="4" w:line="276" w:lineRule="auto"/>
              <w:ind w:left="134" w:right="59"/>
              <w:rPr>
                <w:sz w:val="20"/>
              </w:rPr>
            </w:pPr>
            <w:r>
              <w:rPr>
                <w:sz w:val="20"/>
              </w:rPr>
              <w:t>25% of mid-career academics participate in workshops</w:t>
            </w:r>
          </w:p>
          <w:p w:rsidR="00966D3A" w:rsidRDefault="004B0F0C">
            <w:pPr>
              <w:pStyle w:val="TableParagraph"/>
              <w:spacing w:before="0" w:line="276" w:lineRule="auto"/>
              <w:ind w:left="134" w:right="59"/>
              <w:rPr>
                <w:sz w:val="20"/>
              </w:rPr>
            </w:pPr>
            <w:r>
              <w:rPr>
                <w:sz w:val="20"/>
              </w:rPr>
              <w:t>(To be adjusted based on evaluation outcomes)</w:t>
            </w:r>
          </w:p>
        </w:tc>
        <w:tc>
          <w:tcPr>
            <w:tcW w:w="2014" w:type="dxa"/>
          </w:tcPr>
          <w:p w:rsidR="00966D3A" w:rsidRDefault="00966D3A"/>
        </w:tc>
        <w:tc>
          <w:tcPr>
            <w:tcW w:w="1978" w:type="dxa"/>
          </w:tcPr>
          <w:p w:rsidR="00966D3A" w:rsidRDefault="004B0F0C">
            <w:pPr>
              <w:pStyle w:val="TableParagraph"/>
              <w:spacing w:before="4" w:line="276" w:lineRule="auto"/>
              <w:ind w:left="211" w:right="910"/>
              <w:jc w:val="both"/>
              <w:rPr>
                <w:b/>
                <w:sz w:val="20"/>
              </w:rPr>
            </w:pPr>
            <w:r>
              <w:rPr>
                <w:b/>
                <w:sz w:val="20"/>
              </w:rPr>
              <w:t>DVC T&amp;L DVC R&amp;E DEAN T&amp;L</w:t>
            </w:r>
          </w:p>
        </w:tc>
      </w:tr>
      <w:tr w:rsidR="00966D3A">
        <w:trPr>
          <w:trHeight w:hRule="exact" w:val="2819"/>
        </w:trPr>
        <w:tc>
          <w:tcPr>
            <w:tcW w:w="2283" w:type="dxa"/>
          </w:tcPr>
          <w:p w:rsidR="00966D3A" w:rsidRDefault="004B0F0C">
            <w:pPr>
              <w:pStyle w:val="TableParagraph"/>
              <w:spacing w:before="2" w:line="276" w:lineRule="auto"/>
              <w:ind w:left="134" w:right="338"/>
              <w:rPr>
                <w:b/>
                <w:sz w:val="20"/>
              </w:rPr>
            </w:pPr>
            <w:r>
              <w:rPr>
                <w:b/>
                <w:sz w:val="20"/>
              </w:rPr>
              <w:t>Growing mid- and senior-level academic leadership</w:t>
            </w:r>
          </w:p>
          <w:p w:rsidR="00966D3A" w:rsidRDefault="004B0F0C">
            <w:pPr>
              <w:pStyle w:val="TableParagraph"/>
              <w:spacing w:before="0" w:line="276" w:lineRule="auto"/>
              <w:ind w:left="134" w:right="293"/>
              <w:rPr>
                <w:sz w:val="20"/>
              </w:rPr>
            </w:pPr>
            <w:r>
              <w:rPr>
                <w:sz w:val="20"/>
              </w:rPr>
              <w:t>The LEAP (Leadership Advancement Programme) and high- powered Breakfast Sessions are aimed at developing mid-level leadership capacity.</w:t>
            </w:r>
          </w:p>
        </w:tc>
        <w:tc>
          <w:tcPr>
            <w:tcW w:w="3680" w:type="dxa"/>
          </w:tcPr>
          <w:p w:rsidR="00966D3A" w:rsidRDefault="004B0F0C">
            <w:pPr>
              <w:pStyle w:val="TableParagraph"/>
              <w:spacing w:before="2" w:line="276" w:lineRule="auto"/>
              <w:ind w:left="134" w:right="69"/>
              <w:rPr>
                <w:sz w:val="20"/>
              </w:rPr>
            </w:pPr>
            <w:r>
              <w:rPr>
                <w:sz w:val="20"/>
              </w:rPr>
              <w:t>Workshop and PLC initiatives attended by at least 20% of academics and PASS employees in mid-career band (or in mid- level leadership positions</w:t>
            </w:r>
          </w:p>
        </w:tc>
        <w:tc>
          <w:tcPr>
            <w:tcW w:w="2597" w:type="dxa"/>
          </w:tcPr>
          <w:p w:rsidR="00966D3A" w:rsidRDefault="00966D3A"/>
        </w:tc>
        <w:tc>
          <w:tcPr>
            <w:tcW w:w="2110" w:type="dxa"/>
          </w:tcPr>
          <w:p w:rsidR="00966D3A" w:rsidRDefault="004B0F0C">
            <w:pPr>
              <w:pStyle w:val="TableParagraph"/>
              <w:spacing w:before="2" w:line="276" w:lineRule="auto"/>
              <w:ind w:left="134" w:right="59"/>
              <w:rPr>
                <w:sz w:val="20"/>
              </w:rPr>
            </w:pPr>
            <w:r>
              <w:rPr>
                <w:sz w:val="20"/>
              </w:rPr>
              <w:t>25% of mid-career academics participate in workshops</w:t>
            </w:r>
          </w:p>
          <w:p w:rsidR="00966D3A" w:rsidRDefault="004B0F0C">
            <w:pPr>
              <w:pStyle w:val="TableParagraph"/>
              <w:spacing w:before="0" w:line="276" w:lineRule="auto"/>
              <w:ind w:left="134" w:right="59"/>
              <w:rPr>
                <w:sz w:val="20"/>
              </w:rPr>
            </w:pPr>
            <w:r>
              <w:rPr>
                <w:sz w:val="20"/>
              </w:rPr>
              <w:t>(To be adjusted based on evaluation outcomes)</w:t>
            </w:r>
          </w:p>
        </w:tc>
        <w:tc>
          <w:tcPr>
            <w:tcW w:w="2014" w:type="dxa"/>
          </w:tcPr>
          <w:p w:rsidR="00966D3A" w:rsidRDefault="00966D3A"/>
        </w:tc>
        <w:tc>
          <w:tcPr>
            <w:tcW w:w="1978" w:type="dxa"/>
          </w:tcPr>
          <w:p w:rsidR="00966D3A" w:rsidRDefault="004B0F0C">
            <w:pPr>
              <w:pStyle w:val="TableParagraph"/>
              <w:spacing w:before="2" w:line="276" w:lineRule="auto"/>
              <w:ind w:left="211" w:right="910"/>
              <w:jc w:val="both"/>
              <w:rPr>
                <w:b/>
                <w:sz w:val="20"/>
              </w:rPr>
            </w:pPr>
            <w:r>
              <w:rPr>
                <w:b/>
                <w:sz w:val="20"/>
              </w:rPr>
              <w:t>DVC T&amp;L DVC R&amp;E DEAN T&amp;L</w:t>
            </w:r>
          </w:p>
        </w:tc>
      </w:tr>
    </w:tbl>
    <w:p w:rsidR="00966D3A" w:rsidRDefault="00966D3A">
      <w:pPr>
        <w:spacing w:line="276" w:lineRule="auto"/>
        <w:jc w:val="both"/>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2537"/>
        </w:trPr>
        <w:tc>
          <w:tcPr>
            <w:tcW w:w="2283" w:type="dxa"/>
          </w:tcPr>
          <w:p w:rsidR="00966D3A" w:rsidRDefault="004B0F0C">
            <w:pPr>
              <w:pStyle w:val="TableParagraph"/>
              <w:spacing w:line="276" w:lineRule="auto"/>
              <w:ind w:left="134" w:right="167" w:hanging="8"/>
              <w:rPr>
                <w:b/>
                <w:sz w:val="20"/>
              </w:rPr>
            </w:pPr>
            <w:r>
              <w:rPr>
                <w:b/>
                <w:sz w:val="20"/>
              </w:rPr>
              <w:t>Mentorship &amp; Coaching Development</w:t>
            </w:r>
          </w:p>
          <w:p w:rsidR="00966D3A" w:rsidRDefault="004B0F0C">
            <w:pPr>
              <w:pStyle w:val="TableParagraph"/>
              <w:spacing w:before="0" w:line="276" w:lineRule="auto"/>
              <w:ind w:left="134" w:right="299" w:hanging="8"/>
              <w:rPr>
                <w:sz w:val="20"/>
              </w:rPr>
            </w:pPr>
            <w:r>
              <w:rPr>
                <w:b/>
                <w:sz w:val="20"/>
              </w:rPr>
              <w:t xml:space="preserve">Mid-career academics </w:t>
            </w:r>
            <w:r>
              <w:rPr>
                <w:sz w:val="20"/>
              </w:rPr>
              <w:t>will be provided with career development opportunities</w:t>
            </w:r>
          </w:p>
        </w:tc>
        <w:tc>
          <w:tcPr>
            <w:tcW w:w="3680" w:type="dxa"/>
          </w:tcPr>
          <w:p w:rsidR="00966D3A" w:rsidRDefault="004B0F0C">
            <w:pPr>
              <w:pStyle w:val="TableParagraph"/>
              <w:spacing w:line="276" w:lineRule="auto"/>
              <w:ind w:left="134" w:right="126"/>
              <w:rPr>
                <w:sz w:val="20"/>
              </w:rPr>
            </w:pPr>
            <w:r>
              <w:rPr>
                <w:sz w:val="20"/>
              </w:rPr>
              <w:t>30% of mid-career academics attend PLCs for own mentoring needs</w:t>
            </w:r>
          </w:p>
          <w:p w:rsidR="00966D3A" w:rsidRDefault="00966D3A">
            <w:pPr>
              <w:pStyle w:val="TableParagraph"/>
              <w:spacing w:before="0"/>
              <w:ind w:left="0"/>
              <w:rPr>
                <w:rFonts w:ascii="Times New Roman"/>
                <w:sz w:val="20"/>
              </w:rPr>
            </w:pPr>
          </w:p>
          <w:p w:rsidR="00966D3A" w:rsidRDefault="00966D3A">
            <w:pPr>
              <w:pStyle w:val="TableParagraph"/>
              <w:spacing w:before="9"/>
              <w:ind w:left="0"/>
              <w:rPr>
                <w:rFonts w:ascii="Times New Roman"/>
                <w:sz w:val="28"/>
              </w:rPr>
            </w:pPr>
          </w:p>
          <w:p w:rsidR="00966D3A" w:rsidRDefault="004B0F0C">
            <w:pPr>
              <w:pStyle w:val="TableParagraph"/>
              <w:spacing w:before="0" w:line="276" w:lineRule="auto"/>
              <w:ind w:left="134" w:right="207" w:hanging="8"/>
              <w:rPr>
                <w:sz w:val="20"/>
              </w:rPr>
            </w:pPr>
            <w:r>
              <w:rPr>
                <w:sz w:val="20"/>
              </w:rPr>
              <w:t>At least 40 mid-career academics sign up for mentoring training</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187" w:hanging="8"/>
              <w:rPr>
                <w:sz w:val="20"/>
              </w:rPr>
            </w:pPr>
            <w:r>
              <w:rPr>
                <w:sz w:val="20"/>
              </w:rPr>
              <w:t>At least 40 applications received for Mid- career Innovation Grants (MIGs)</w:t>
            </w:r>
          </w:p>
        </w:tc>
        <w:tc>
          <w:tcPr>
            <w:tcW w:w="2597" w:type="dxa"/>
          </w:tcPr>
          <w:p w:rsidR="00966D3A" w:rsidRDefault="00966D3A"/>
        </w:tc>
        <w:tc>
          <w:tcPr>
            <w:tcW w:w="2110" w:type="dxa"/>
          </w:tcPr>
          <w:p w:rsidR="00966D3A" w:rsidRDefault="004B0F0C">
            <w:pPr>
              <w:pStyle w:val="TableParagraph"/>
              <w:spacing w:line="276" w:lineRule="auto"/>
              <w:ind w:left="127" w:right="236" w:firstLine="7"/>
              <w:rPr>
                <w:sz w:val="20"/>
              </w:rPr>
            </w:pPr>
            <w:r>
              <w:rPr>
                <w:sz w:val="20"/>
              </w:rPr>
              <w:t>40% of this category partake in mentoring activities with peers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27" w:right="207"/>
              <w:rPr>
                <w:sz w:val="20"/>
              </w:rPr>
            </w:pPr>
            <w:r>
              <w:rPr>
                <w:sz w:val="20"/>
              </w:rPr>
              <w:t>25% of this category partake in workshops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621" w:hanging="8"/>
              <w:rPr>
                <w:sz w:val="20"/>
              </w:rPr>
            </w:pPr>
            <w:r>
              <w:rPr>
                <w:sz w:val="20"/>
              </w:rPr>
              <w:t>At least 30 MIGs awarded</w:t>
            </w:r>
          </w:p>
        </w:tc>
        <w:tc>
          <w:tcPr>
            <w:tcW w:w="2014" w:type="dxa"/>
          </w:tcPr>
          <w:p w:rsidR="00966D3A" w:rsidRDefault="00966D3A"/>
        </w:tc>
        <w:tc>
          <w:tcPr>
            <w:tcW w:w="1978" w:type="dxa"/>
          </w:tcPr>
          <w:p w:rsidR="00966D3A" w:rsidRDefault="004B0F0C">
            <w:pPr>
              <w:pStyle w:val="TableParagraph"/>
              <w:spacing w:line="276" w:lineRule="auto"/>
              <w:ind w:left="211" w:right="910"/>
              <w:jc w:val="both"/>
              <w:rPr>
                <w:b/>
                <w:sz w:val="20"/>
              </w:rPr>
            </w:pPr>
            <w:r>
              <w:rPr>
                <w:b/>
                <w:sz w:val="20"/>
              </w:rPr>
              <w:t>DVC T&amp;L DVC R&amp;E DEAN T&amp;L</w:t>
            </w:r>
          </w:p>
        </w:tc>
      </w:tr>
      <w:tr w:rsidR="00966D3A">
        <w:trPr>
          <w:trHeight w:hRule="exact" w:val="2818"/>
        </w:trPr>
        <w:tc>
          <w:tcPr>
            <w:tcW w:w="2283" w:type="dxa"/>
          </w:tcPr>
          <w:p w:rsidR="00966D3A" w:rsidRDefault="004B0F0C">
            <w:pPr>
              <w:pStyle w:val="TableParagraph"/>
              <w:spacing w:before="4" w:line="276" w:lineRule="auto"/>
              <w:ind w:left="127" w:right="131"/>
              <w:rPr>
                <w:sz w:val="20"/>
              </w:rPr>
            </w:pPr>
            <w:r>
              <w:rPr>
                <w:b/>
                <w:sz w:val="20"/>
              </w:rPr>
              <w:t xml:space="preserve">Pathways for Mid- Career &amp; Senior Academic Advancement </w:t>
            </w:r>
            <w:r>
              <w:rPr>
                <w:sz w:val="20"/>
              </w:rPr>
              <w:t>A vital component of</w:t>
            </w:r>
            <w:r>
              <w:rPr>
                <w:spacing w:val="-14"/>
                <w:sz w:val="20"/>
              </w:rPr>
              <w:t xml:space="preserve"> </w:t>
            </w:r>
            <w:r>
              <w:rPr>
                <w:sz w:val="20"/>
              </w:rPr>
              <w:t>the mid-career stage is to provide opportunities for Productive Decision- making at</w:t>
            </w:r>
            <w:r>
              <w:rPr>
                <w:spacing w:val="-10"/>
                <w:sz w:val="20"/>
              </w:rPr>
              <w:t xml:space="preserve"> </w:t>
            </w:r>
            <w:r>
              <w:rPr>
                <w:sz w:val="20"/>
              </w:rPr>
              <w:t>Mid-Career.</w:t>
            </w:r>
          </w:p>
        </w:tc>
        <w:tc>
          <w:tcPr>
            <w:tcW w:w="3680" w:type="dxa"/>
          </w:tcPr>
          <w:p w:rsidR="00966D3A" w:rsidRDefault="004B0F0C">
            <w:pPr>
              <w:pStyle w:val="TableParagraph"/>
              <w:spacing w:before="4" w:line="276" w:lineRule="auto"/>
              <w:ind w:left="134" w:right="124" w:hanging="8"/>
              <w:rPr>
                <w:sz w:val="20"/>
              </w:rPr>
            </w:pPr>
            <w:r>
              <w:rPr>
                <w:sz w:val="20"/>
              </w:rPr>
              <w:t>30% of mid-career academics attend Career Decision-making sessions for own development needs</w:t>
            </w:r>
          </w:p>
          <w:p w:rsidR="00966D3A" w:rsidRDefault="00966D3A">
            <w:pPr>
              <w:pStyle w:val="TableParagraph"/>
              <w:spacing w:before="0"/>
              <w:ind w:left="0"/>
              <w:rPr>
                <w:rFonts w:ascii="Times New Roman"/>
                <w:sz w:val="20"/>
              </w:rPr>
            </w:pPr>
          </w:p>
          <w:p w:rsidR="00966D3A" w:rsidRDefault="00966D3A">
            <w:pPr>
              <w:pStyle w:val="TableParagraph"/>
              <w:spacing w:before="10"/>
              <w:ind w:left="0"/>
              <w:rPr>
                <w:rFonts w:ascii="Times New Roman"/>
                <w:sz w:val="28"/>
              </w:rPr>
            </w:pPr>
          </w:p>
          <w:p w:rsidR="00966D3A" w:rsidRDefault="004B0F0C">
            <w:pPr>
              <w:pStyle w:val="TableParagraph"/>
              <w:spacing w:before="0" w:line="276" w:lineRule="auto"/>
              <w:ind w:left="134" w:right="242" w:hanging="8"/>
              <w:rPr>
                <w:sz w:val="20"/>
              </w:rPr>
            </w:pPr>
            <w:r>
              <w:rPr>
                <w:sz w:val="20"/>
              </w:rPr>
              <w:t>Mid- and later-career academics participate in CPD activities I TL, R and E</w:t>
            </w:r>
          </w:p>
        </w:tc>
        <w:tc>
          <w:tcPr>
            <w:tcW w:w="2597" w:type="dxa"/>
          </w:tcPr>
          <w:p w:rsidR="00966D3A" w:rsidRDefault="00966D3A"/>
        </w:tc>
        <w:tc>
          <w:tcPr>
            <w:tcW w:w="2110" w:type="dxa"/>
          </w:tcPr>
          <w:p w:rsidR="00966D3A" w:rsidRDefault="004B0F0C">
            <w:pPr>
              <w:pStyle w:val="TableParagraph"/>
              <w:spacing w:before="4" w:line="276" w:lineRule="auto"/>
              <w:ind w:left="134" w:right="162" w:hanging="8"/>
              <w:rPr>
                <w:sz w:val="20"/>
              </w:rPr>
            </w:pPr>
            <w:r>
              <w:rPr>
                <w:sz w:val="20"/>
              </w:rPr>
              <w:t>40% of mid-career academics attend Career Decision- making sessions for own development needs</w:t>
            </w:r>
          </w:p>
          <w:p w:rsidR="00966D3A" w:rsidRDefault="004B0F0C">
            <w:pPr>
              <w:pStyle w:val="TableParagraph"/>
              <w:spacing w:before="0" w:line="276" w:lineRule="auto"/>
              <w:ind w:left="134" w:right="460" w:hanging="8"/>
              <w:rPr>
                <w:sz w:val="20"/>
              </w:rPr>
            </w:pPr>
            <w:r>
              <w:rPr>
                <w:sz w:val="20"/>
              </w:rPr>
              <w:t>30% mid- &amp; senior career academics participate in CPD activities</w:t>
            </w:r>
          </w:p>
        </w:tc>
        <w:tc>
          <w:tcPr>
            <w:tcW w:w="2014" w:type="dxa"/>
          </w:tcPr>
          <w:p w:rsidR="00966D3A" w:rsidRDefault="00966D3A"/>
        </w:tc>
        <w:tc>
          <w:tcPr>
            <w:tcW w:w="1978" w:type="dxa"/>
          </w:tcPr>
          <w:p w:rsidR="00966D3A" w:rsidRDefault="004B0F0C">
            <w:pPr>
              <w:pStyle w:val="TableParagraph"/>
              <w:spacing w:before="4" w:line="276" w:lineRule="auto"/>
              <w:ind w:left="211" w:right="910"/>
              <w:jc w:val="both"/>
              <w:rPr>
                <w:b/>
                <w:sz w:val="20"/>
              </w:rPr>
            </w:pPr>
            <w:r>
              <w:rPr>
                <w:b/>
                <w:sz w:val="20"/>
              </w:rPr>
              <w:t>DVC T&amp;L DVC R&amp;E DEAN T&amp;L</w:t>
            </w:r>
          </w:p>
        </w:tc>
      </w:tr>
      <w:tr w:rsidR="00966D3A">
        <w:trPr>
          <w:trHeight w:hRule="exact" w:val="3380"/>
        </w:trPr>
        <w:tc>
          <w:tcPr>
            <w:tcW w:w="2283" w:type="dxa"/>
          </w:tcPr>
          <w:p w:rsidR="00966D3A" w:rsidRDefault="004B0F0C">
            <w:pPr>
              <w:pStyle w:val="TableParagraph"/>
              <w:spacing w:before="4" w:line="276" w:lineRule="auto"/>
              <w:ind w:left="134" w:right="195" w:hanging="8"/>
              <w:rPr>
                <w:b/>
                <w:sz w:val="20"/>
              </w:rPr>
            </w:pPr>
            <w:r>
              <w:rPr>
                <w:b/>
                <w:sz w:val="20"/>
              </w:rPr>
              <w:t>Strengthening Doctoral supervision &amp; re- imagining supervision practices</w:t>
            </w:r>
          </w:p>
          <w:p w:rsidR="00966D3A" w:rsidRDefault="004B0F0C">
            <w:pPr>
              <w:pStyle w:val="TableParagraph"/>
              <w:spacing w:before="0" w:line="276" w:lineRule="auto"/>
              <w:ind w:left="134" w:right="115" w:hanging="8"/>
              <w:rPr>
                <w:sz w:val="20"/>
              </w:rPr>
            </w:pPr>
            <w:r>
              <w:rPr>
                <w:sz w:val="20"/>
              </w:rPr>
              <w:t>At the mid-career and senior levels, strengthening of research supervision capacity to enhance PhD graduation rates</w:t>
            </w:r>
          </w:p>
        </w:tc>
        <w:tc>
          <w:tcPr>
            <w:tcW w:w="3680" w:type="dxa"/>
          </w:tcPr>
          <w:p w:rsidR="00966D3A" w:rsidRDefault="004B0F0C">
            <w:pPr>
              <w:pStyle w:val="TableParagraph"/>
              <w:spacing w:before="4" w:line="276" w:lineRule="auto"/>
              <w:ind w:left="134" w:right="124" w:hanging="8"/>
              <w:rPr>
                <w:sz w:val="20"/>
              </w:rPr>
            </w:pPr>
            <w:r>
              <w:rPr>
                <w:sz w:val="20"/>
              </w:rPr>
              <w:t>Mid- and later-career academics participate in continued development as doctoral supervisors</w:t>
            </w:r>
          </w:p>
        </w:tc>
        <w:tc>
          <w:tcPr>
            <w:tcW w:w="2597" w:type="dxa"/>
          </w:tcPr>
          <w:p w:rsidR="00966D3A" w:rsidRDefault="00966D3A"/>
        </w:tc>
        <w:tc>
          <w:tcPr>
            <w:tcW w:w="2110" w:type="dxa"/>
          </w:tcPr>
          <w:p w:rsidR="00966D3A" w:rsidRDefault="004B0F0C">
            <w:pPr>
              <w:pStyle w:val="TableParagraph"/>
              <w:spacing w:before="4" w:line="276" w:lineRule="auto"/>
              <w:ind w:left="134" w:right="144" w:hanging="8"/>
              <w:rPr>
                <w:sz w:val="20"/>
              </w:rPr>
            </w:pPr>
            <w:r>
              <w:rPr>
                <w:sz w:val="20"/>
              </w:rPr>
              <w:t>30% mid- &amp; senior career academics participate in doctoral supervision CPD activities</w:t>
            </w:r>
          </w:p>
          <w:p w:rsidR="00966D3A" w:rsidRDefault="004B0F0C">
            <w:pPr>
              <w:pStyle w:val="TableParagraph"/>
              <w:spacing w:before="0" w:line="276" w:lineRule="auto"/>
              <w:ind w:left="134" w:right="162" w:hanging="8"/>
              <w:rPr>
                <w:sz w:val="20"/>
              </w:rPr>
            </w:pPr>
            <w:r>
              <w:rPr>
                <w:sz w:val="20"/>
              </w:rPr>
              <w:t>At least 1% improvement in doctoral completion rates</w:t>
            </w:r>
          </w:p>
        </w:tc>
        <w:tc>
          <w:tcPr>
            <w:tcW w:w="2014" w:type="dxa"/>
          </w:tcPr>
          <w:p w:rsidR="00966D3A" w:rsidRDefault="00966D3A"/>
        </w:tc>
        <w:tc>
          <w:tcPr>
            <w:tcW w:w="1978" w:type="dxa"/>
          </w:tcPr>
          <w:p w:rsidR="00966D3A" w:rsidRDefault="004B0F0C">
            <w:pPr>
              <w:pStyle w:val="TableParagraph"/>
              <w:spacing w:before="4" w:line="276" w:lineRule="auto"/>
              <w:ind w:left="211" w:right="910"/>
              <w:jc w:val="both"/>
              <w:rPr>
                <w:b/>
                <w:sz w:val="20"/>
              </w:rPr>
            </w:pPr>
            <w:r>
              <w:rPr>
                <w:b/>
                <w:sz w:val="20"/>
              </w:rPr>
              <w:t>DVC T&amp;L DVC R&amp;E DEAN T&amp;L</w:t>
            </w:r>
          </w:p>
        </w:tc>
      </w:tr>
    </w:tbl>
    <w:p w:rsidR="00966D3A" w:rsidRDefault="00966D3A">
      <w:pPr>
        <w:spacing w:line="276" w:lineRule="auto"/>
        <w:jc w:val="both"/>
        <w:rPr>
          <w:sz w:val="20"/>
        </w:rPr>
        <w:sectPr w:rsidR="00966D3A">
          <w:footerReference w:type="default" r:id="rId15"/>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14662" w:type="dxa"/>
            <w:gridSpan w:val="6"/>
            <w:shd w:val="clear" w:color="auto" w:fill="FFF1CC"/>
          </w:tcPr>
          <w:p w:rsidR="00966D3A" w:rsidRDefault="004B0F0C">
            <w:pPr>
              <w:pStyle w:val="TableParagraph"/>
              <w:spacing w:before="11"/>
              <w:rPr>
                <w:b/>
                <w:sz w:val="20"/>
              </w:rPr>
            </w:pPr>
            <w:r>
              <w:rPr>
                <w:b/>
                <w:sz w:val="20"/>
              </w:rPr>
              <w:t>TRANSFORMATION DIMENSIONS: ACADEMIC EXCELLENCE</w:t>
            </w:r>
          </w:p>
        </w:tc>
      </w:tr>
      <w:tr w:rsidR="00966D3A">
        <w:trPr>
          <w:trHeight w:hRule="exact" w:val="571"/>
        </w:trPr>
        <w:tc>
          <w:tcPr>
            <w:tcW w:w="14662" w:type="dxa"/>
            <w:gridSpan w:val="6"/>
            <w:shd w:val="clear" w:color="auto" w:fill="FFF1CC"/>
          </w:tcPr>
          <w:p w:rsidR="00966D3A" w:rsidRDefault="004B0F0C">
            <w:pPr>
              <w:pStyle w:val="TableParagraph"/>
              <w:spacing w:line="276" w:lineRule="auto"/>
              <w:ind w:left="71"/>
              <w:rPr>
                <w:b/>
                <w:sz w:val="20"/>
              </w:rPr>
            </w:pPr>
            <w:r>
              <w:rPr>
                <w:b/>
                <w:sz w:val="20"/>
              </w:rPr>
              <w:t>TRANSFORMATION GOAL 6: Increase collaborations and partnerships with other institutional types to share knowledge, resources and assist with capacity building and articulation</w:t>
            </w:r>
          </w:p>
        </w:tc>
      </w:tr>
      <w:tr w:rsidR="00966D3A">
        <w:trPr>
          <w:trHeight w:hRule="exact" w:val="311"/>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292"/>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spacing w:before="2"/>
              <w:ind w:left="211"/>
              <w:rPr>
                <w:b/>
                <w:sz w:val="20"/>
              </w:rPr>
            </w:pPr>
            <w:r>
              <w:rPr>
                <w:b/>
                <w:sz w:val="20"/>
              </w:rPr>
              <w:t>2018</w:t>
            </w:r>
          </w:p>
        </w:tc>
        <w:tc>
          <w:tcPr>
            <w:tcW w:w="2110" w:type="dxa"/>
            <w:shd w:val="clear" w:color="auto" w:fill="FFF1CC"/>
          </w:tcPr>
          <w:p w:rsidR="00966D3A" w:rsidRDefault="004B0F0C">
            <w:pPr>
              <w:pStyle w:val="TableParagraph"/>
              <w:spacing w:before="2"/>
              <w:ind w:left="211"/>
              <w:rPr>
                <w:b/>
                <w:sz w:val="20"/>
              </w:rPr>
            </w:pPr>
            <w:r>
              <w:rPr>
                <w:b/>
                <w:sz w:val="20"/>
              </w:rPr>
              <w:t>2020</w:t>
            </w:r>
          </w:p>
        </w:tc>
        <w:tc>
          <w:tcPr>
            <w:tcW w:w="2014" w:type="dxa"/>
            <w:shd w:val="clear" w:color="auto" w:fill="FFF1CC"/>
          </w:tcPr>
          <w:p w:rsidR="00966D3A" w:rsidRDefault="004B0F0C">
            <w:pPr>
              <w:pStyle w:val="TableParagraph"/>
              <w:spacing w:before="2"/>
              <w:ind w:left="211"/>
              <w:rPr>
                <w:b/>
                <w:sz w:val="20"/>
              </w:rPr>
            </w:pPr>
            <w:r>
              <w:rPr>
                <w:b/>
                <w:sz w:val="20"/>
              </w:rPr>
              <w:t>2022</w:t>
            </w:r>
          </w:p>
        </w:tc>
        <w:tc>
          <w:tcPr>
            <w:tcW w:w="1978" w:type="dxa"/>
            <w:vMerge/>
            <w:shd w:val="clear" w:color="auto" w:fill="FFF1CC"/>
          </w:tcPr>
          <w:p w:rsidR="00966D3A" w:rsidRDefault="00966D3A"/>
        </w:tc>
      </w:tr>
      <w:tr w:rsidR="00966D3A">
        <w:trPr>
          <w:trHeight w:hRule="exact" w:val="3099"/>
        </w:trPr>
        <w:tc>
          <w:tcPr>
            <w:tcW w:w="2283" w:type="dxa"/>
          </w:tcPr>
          <w:p w:rsidR="00966D3A" w:rsidRDefault="004B0F0C">
            <w:pPr>
              <w:pStyle w:val="TableParagraph"/>
              <w:spacing w:line="276" w:lineRule="auto"/>
              <w:ind w:left="134" w:right="127" w:hanging="32"/>
              <w:rPr>
                <w:sz w:val="20"/>
              </w:rPr>
            </w:pPr>
            <w:r>
              <w:rPr>
                <w:sz w:val="20"/>
              </w:rPr>
              <w:t>Review Internationalisation policy and strategy, with a focus on African partnerships and building partnerships to enhance ocean sciences capabilities</w:t>
            </w:r>
          </w:p>
        </w:tc>
        <w:tc>
          <w:tcPr>
            <w:tcW w:w="3680" w:type="dxa"/>
          </w:tcPr>
          <w:p w:rsidR="00966D3A" w:rsidRDefault="004B0F0C">
            <w:pPr>
              <w:pStyle w:val="TableParagraph"/>
              <w:spacing w:line="276" w:lineRule="auto"/>
              <w:ind w:left="112" w:right="228"/>
              <w:rPr>
                <w:sz w:val="20"/>
              </w:rPr>
            </w:pPr>
            <w:r>
              <w:rPr>
                <w:sz w:val="20"/>
              </w:rPr>
              <w:t>Reviewed Internationalisation Policy and Strategy</w:t>
            </w:r>
          </w:p>
        </w:tc>
        <w:tc>
          <w:tcPr>
            <w:tcW w:w="2597" w:type="dxa"/>
          </w:tcPr>
          <w:p w:rsidR="00966D3A" w:rsidRDefault="004B0F0C">
            <w:pPr>
              <w:pStyle w:val="TableParagraph"/>
              <w:spacing w:line="276" w:lineRule="auto"/>
              <w:ind w:right="114"/>
              <w:rPr>
                <w:sz w:val="20"/>
              </w:rPr>
            </w:pPr>
            <w:r>
              <w:rPr>
                <w:sz w:val="20"/>
              </w:rPr>
              <w:t>Increased African partnerships</w:t>
            </w:r>
          </w:p>
          <w:p w:rsidR="00966D3A" w:rsidRDefault="00966D3A">
            <w:pPr>
              <w:pStyle w:val="TableParagraph"/>
              <w:spacing w:before="4"/>
              <w:ind w:left="0"/>
              <w:rPr>
                <w:rFonts w:ascii="Times New Roman"/>
                <w:sz w:val="24"/>
              </w:rPr>
            </w:pPr>
          </w:p>
          <w:p w:rsidR="00966D3A" w:rsidRDefault="004B0F0C">
            <w:pPr>
              <w:pStyle w:val="TableParagraph"/>
              <w:spacing w:line="276" w:lineRule="auto"/>
              <w:rPr>
                <w:sz w:val="20"/>
              </w:rPr>
            </w:pPr>
            <w:r>
              <w:rPr>
                <w:sz w:val="20"/>
              </w:rPr>
              <w:t>Increased partnerships to in alignment with University’s strategic growth trajectory (Ocean Sciences capabilities)</w:t>
            </w:r>
          </w:p>
        </w:tc>
        <w:tc>
          <w:tcPr>
            <w:tcW w:w="2110" w:type="dxa"/>
          </w:tcPr>
          <w:p w:rsidR="00966D3A" w:rsidRDefault="004B0F0C">
            <w:pPr>
              <w:pStyle w:val="TableParagraph"/>
              <w:spacing w:line="276" w:lineRule="auto"/>
              <w:ind w:right="59"/>
              <w:rPr>
                <w:sz w:val="20"/>
              </w:rPr>
            </w:pPr>
            <w:r>
              <w:rPr>
                <w:sz w:val="20"/>
              </w:rPr>
              <w:t>Review all partnerships and identify new opportunities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right="124"/>
              <w:rPr>
                <w:sz w:val="20"/>
              </w:rPr>
            </w:pPr>
            <w:r>
              <w:rPr>
                <w:sz w:val="20"/>
              </w:rPr>
              <w:t>Increased engagement and research partnerships to support the University’s strategic growth trajectory</w:t>
            </w:r>
          </w:p>
        </w:tc>
        <w:tc>
          <w:tcPr>
            <w:tcW w:w="2014" w:type="dxa"/>
          </w:tcPr>
          <w:p w:rsidR="00966D3A" w:rsidRDefault="004B0F0C">
            <w:pPr>
              <w:pStyle w:val="TableParagraph"/>
              <w:spacing w:line="276" w:lineRule="auto"/>
              <w:ind w:right="438"/>
              <w:rPr>
                <w:sz w:val="20"/>
              </w:rPr>
            </w:pPr>
            <w:r>
              <w:rPr>
                <w:sz w:val="20"/>
              </w:rPr>
              <w:t>Review all partnerships and identify new opportunities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right="109"/>
              <w:rPr>
                <w:sz w:val="20"/>
              </w:rPr>
            </w:pPr>
            <w:r>
              <w:rPr>
                <w:sz w:val="20"/>
              </w:rPr>
              <w:t>Increased engagement and research partnerships to support the University’s strategic growth trajectory</w:t>
            </w:r>
          </w:p>
        </w:tc>
        <w:tc>
          <w:tcPr>
            <w:tcW w:w="1978" w:type="dxa"/>
          </w:tcPr>
          <w:p w:rsidR="00966D3A" w:rsidRDefault="004B0F0C">
            <w:pPr>
              <w:pStyle w:val="TableParagraph"/>
              <w:ind w:left="211"/>
              <w:rPr>
                <w:b/>
                <w:sz w:val="20"/>
              </w:rPr>
            </w:pPr>
            <w:r>
              <w:rPr>
                <w:b/>
                <w:sz w:val="20"/>
              </w:rPr>
              <w:t>DVC R&amp;E</w:t>
            </w:r>
          </w:p>
        </w:tc>
      </w:tr>
      <w:tr w:rsidR="00966D3A">
        <w:trPr>
          <w:trHeight w:hRule="exact" w:val="2257"/>
        </w:trPr>
        <w:tc>
          <w:tcPr>
            <w:tcW w:w="2283" w:type="dxa"/>
          </w:tcPr>
          <w:p w:rsidR="00966D3A" w:rsidRDefault="004B0F0C">
            <w:pPr>
              <w:pStyle w:val="TableParagraph"/>
              <w:spacing w:line="276" w:lineRule="auto"/>
              <w:ind w:left="134" w:right="110" w:hanging="32"/>
              <w:rPr>
                <w:sz w:val="20"/>
              </w:rPr>
            </w:pPr>
            <w:r>
              <w:rPr>
                <w:sz w:val="20"/>
              </w:rPr>
              <w:t>Develop and implement strategic partnerships with PSET institutions to assist in the provision of capacity building opportunities</w:t>
            </w:r>
          </w:p>
        </w:tc>
        <w:tc>
          <w:tcPr>
            <w:tcW w:w="3680" w:type="dxa"/>
          </w:tcPr>
          <w:p w:rsidR="00966D3A" w:rsidRDefault="004B0F0C">
            <w:pPr>
              <w:pStyle w:val="TableParagraph"/>
              <w:spacing w:line="276" w:lineRule="auto"/>
              <w:ind w:left="112" w:right="381"/>
              <w:rPr>
                <w:sz w:val="20"/>
              </w:rPr>
            </w:pPr>
            <w:r>
              <w:rPr>
                <w:sz w:val="20"/>
              </w:rPr>
              <w:t>Programmes focused on building leadership capacity in PSET institutions (CIPSET)</w:t>
            </w:r>
          </w:p>
        </w:tc>
        <w:tc>
          <w:tcPr>
            <w:tcW w:w="2597" w:type="dxa"/>
          </w:tcPr>
          <w:p w:rsidR="00966D3A" w:rsidRDefault="004B0F0C">
            <w:pPr>
              <w:pStyle w:val="TableParagraph"/>
              <w:spacing w:line="276" w:lineRule="auto"/>
              <w:ind w:right="598"/>
              <w:rPr>
                <w:sz w:val="20"/>
              </w:rPr>
            </w:pPr>
            <w:r>
              <w:rPr>
                <w:sz w:val="20"/>
              </w:rPr>
              <w:t>Increased strategic partnerships with PSET institutions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right="160"/>
              <w:rPr>
                <w:sz w:val="20"/>
              </w:rPr>
            </w:pPr>
            <w:r>
              <w:rPr>
                <w:sz w:val="20"/>
              </w:rPr>
              <w:t>Develop programmes to build leadership capacity in PSET institutions</w:t>
            </w:r>
          </w:p>
        </w:tc>
        <w:tc>
          <w:tcPr>
            <w:tcW w:w="2110" w:type="dxa"/>
          </w:tcPr>
          <w:p w:rsidR="00966D3A" w:rsidRDefault="004B0F0C">
            <w:pPr>
              <w:pStyle w:val="TableParagraph"/>
              <w:spacing w:line="276" w:lineRule="auto"/>
              <w:ind w:right="111"/>
              <w:rPr>
                <w:sz w:val="20"/>
              </w:rPr>
            </w:pPr>
            <w:r>
              <w:rPr>
                <w:sz w:val="20"/>
              </w:rPr>
              <w:t>Review all strategic partnerships with PSET institutions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right="162"/>
              <w:rPr>
                <w:sz w:val="20"/>
              </w:rPr>
            </w:pPr>
            <w:r>
              <w:rPr>
                <w:sz w:val="20"/>
              </w:rPr>
              <w:t>Implementation of programmes to build leadership capacity in PSET institutions</w:t>
            </w:r>
          </w:p>
        </w:tc>
        <w:tc>
          <w:tcPr>
            <w:tcW w:w="2014" w:type="dxa"/>
          </w:tcPr>
          <w:p w:rsidR="00966D3A" w:rsidRDefault="004B0F0C">
            <w:pPr>
              <w:pStyle w:val="TableParagraph"/>
              <w:spacing w:line="276" w:lineRule="auto"/>
              <w:ind w:right="314"/>
              <w:rPr>
                <w:sz w:val="20"/>
              </w:rPr>
            </w:pPr>
            <w:r>
              <w:rPr>
                <w:sz w:val="20"/>
              </w:rPr>
              <w:t>Review all strategic partnerships with PSET institutions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right="93"/>
              <w:rPr>
                <w:sz w:val="20"/>
              </w:rPr>
            </w:pPr>
            <w:r>
              <w:rPr>
                <w:sz w:val="20"/>
              </w:rPr>
              <w:t>Review of programmes to build leadership capacity in PSET institutions</w:t>
            </w:r>
          </w:p>
        </w:tc>
        <w:tc>
          <w:tcPr>
            <w:tcW w:w="1978" w:type="dxa"/>
          </w:tcPr>
          <w:p w:rsidR="00966D3A" w:rsidRDefault="004B0F0C">
            <w:pPr>
              <w:pStyle w:val="TableParagraph"/>
              <w:ind w:left="211"/>
              <w:rPr>
                <w:b/>
                <w:sz w:val="20"/>
              </w:rPr>
            </w:pPr>
            <w:r>
              <w:rPr>
                <w:b/>
                <w:sz w:val="20"/>
              </w:rPr>
              <w:t>DVC R&amp;E</w:t>
            </w:r>
          </w:p>
        </w:tc>
      </w:tr>
      <w:tr w:rsidR="00966D3A">
        <w:trPr>
          <w:trHeight w:hRule="exact" w:val="2537"/>
        </w:trPr>
        <w:tc>
          <w:tcPr>
            <w:tcW w:w="2283" w:type="dxa"/>
          </w:tcPr>
          <w:p w:rsidR="00966D3A" w:rsidRDefault="004B0F0C">
            <w:pPr>
              <w:pStyle w:val="TableParagraph"/>
              <w:spacing w:line="276" w:lineRule="auto"/>
              <w:ind w:left="134" w:right="178" w:hanging="32"/>
              <w:rPr>
                <w:sz w:val="20"/>
              </w:rPr>
            </w:pPr>
            <w:r>
              <w:rPr>
                <w:sz w:val="20"/>
              </w:rPr>
              <w:t>Develop strategic partnerships to identify learners and students, particularly learners with disability; with excellent sporting abilities from quintile 1 and 2 schools.</w:t>
            </w:r>
          </w:p>
        </w:tc>
        <w:tc>
          <w:tcPr>
            <w:tcW w:w="3680" w:type="dxa"/>
          </w:tcPr>
          <w:p w:rsidR="00966D3A" w:rsidRDefault="004B0F0C">
            <w:pPr>
              <w:pStyle w:val="TableParagraph"/>
              <w:spacing w:line="276" w:lineRule="auto"/>
              <w:ind w:firstLine="9"/>
              <w:rPr>
                <w:sz w:val="20"/>
              </w:rPr>
            </w:pPr>
            <w:r>
              <w:rPr>
                <w:sz w:val="20"/>
              </w:rPr>
              <w:t>Building relationships with organisations involved in community and education development programmes in targeted learners and areas.</w:t>
            </w:r>
          </w:p>
          <w:p w:rsidR="00966D3A" w:rsidRDefault="004B0F0C">
            <w:pPr>
              <w:pStyle w:val="TableParagraph"/>
              <w:spacing w:before="0" w:line="276" w:lineRule="auto"/>
              <w:ind w:right="124" w:firstLine="9"/>
              <w:rPr>
                <w:sz w:val="20"/>
              </w:rPr>
            </w:pPr>
            <w:r>
              <w:rPr>
                <w:sz w:val="20"/>
              </w:rPr>
              <w:t>Established strategic partnerships with NGOs, community organisations and foundations involved in projects supporting learners and students from disadvantaged communities and schools.</w:t>
            </w:r>
          </w:p>
        </w:tc>
        <w:tc>
          <w:tcPr>
            <w:tcW w:w="2597" w:type="dxa"/>
          </w:tcPr>
          <w:p w:rsidR="00966D3A" w:rsidRDefault="004B0F0C">
            <w:pPr>
              <w:pStyle w:val="TableParagraph"/>
              <w:spacing w:line="276" w:lineRule="auto"/>
              <w:ind w:right="323"/>
              <w:rPr>
                <w:sz w:val="20"/>
              </w:rPr>
            </w:pPr>
            <w:r>
              <w:rPr>
                <w:sz w:val="20"/>
              </w:rPr>
              <w:t>Implementation of the strategic partnership plan.</w:t>
            </w:r>
          </w:p>
        </w:tc>
        <w:tc>
          <w:tcPr>
            <w:tcW w:w="2110" w:type="dxa"/>
          </w:tcPr>
          <w:p w:rsidR="00966D3A" w:rsidRDefault="004B0F0C">
            <w:pPr>
              <w:pStyle w:val="TableParagraph"/>
              <w:spacing w:line="276" w:lineRule="auto"/>
              <w:ind w:right="116"/>
              <w:rPr>
                <w:sz w:val="20"/>
              </w:rPr>
            </w:pPr>
            <w:r>
              <w:rPr>
                <w:sz w:val="20"/>
              </w:rPr>
              <w:t>Implementation of the strategic partnership plan, and maintenance and enhancement of strategic partnerships and relations.</w:t>
            </w:r>
          </w:p>
        </w:tc>
        <w:tc>
          <w:tcPr>
            <w:tcW w:w="2014" w:type="dxa"/>
          </w:tcPr>
          <w:p w:rsidR="00966D3A" w:rsidRDefault="004B0F0C">
            <w:pPr>
              <w:pStyle w:val="TableParagraph"/>
              <w:spacing w:line="276" w:lineRule="auto"/>
              <w:ind w:right="154"/>
              <w:rPr>
                <w:sz w:val="20"/>
              </w:rPr>
            </w:pPr>
            <w:r>
              <w:rPr>
                <w:sz w:val="20"/>
              </w:rPr>
              <w:t>Review of strategic partnership strategy and revision as required.</w:t>
            </w:r>
          </w:p>
        </w:tc>
        <w:tc>
          <w:tcPr>
            <w:tcW w:w="1978" w:type="dxa"/>
          </w:tcPr>
          <w:p w:rsidR="00966D3A" w:rsidRDefault="004B0F0C">
            <w:pPr>
              <w:pStyle w:val="TableParagraph"/>
              <w:spacing w:line="276" w:lineRule="auto"/>
              <w:ind w:left="211" w:right="1010"/>
              <w:jc w:val="both"/>
              <w:rPr>
                <w:b/>
                <w:sz w:val="20"/>
              </w:rPr>
            </w:pPr>
            <w:r>
              <w:rPr>
                <w:b/>
                <w:sz w:val="20"/>
              </w:rPr>
              <w:t>DVC R&amp;E DVC T&amp;L DVC IS</w:t>
            </w:r>
          </w:p>
        </w:tc>
      </w:tr>
    </w:tbl>
    <w:p w:rsidR="00966D3A" w:rsidRDefault="00966D3A">
      <w:pPr>
        <w:spacing w:line="276" w:lineRule="auto"/>
        <w:jc w:val="both"/>
        <w:rPr>
          <w:sz w:val="20"/>
        </w:rPr>
        <w:sectPr w:rsidR="00966D3A">
          <w:footerReference w:type="default" r:id="rId16"/>
          <w:pgSz w:w="16840" w:h="11910" w:orient="landscape"/>
          <w:pgMar w:top="920" w:right="700" w:bottom="1040" w:left="1160" w:header="565" w:footer="858" w:gutter="0"/>
          <w:pgNumType w:start="31"/>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14662" w:type="dxa"/>
            <w:gridSpan w:val="6"/>
            <w:shd w:val="clear" w:color="auto" w:fill="FFF1CC"/>
          </w:tcPr>
          <w:p w:rsidR="00966D3A" w:rsidRDefault="004B0F0C">
            <w:pPr>
              <w:pStyle w:val="TableParagraph"/>
              <w:rPr>
                <w:b/>
                <w:sz w:val="20"/>
              </w:rPr>
            </w:pPr>
            <w:r>
              <w:rPr>
                <w:b/>
                <w:sz w:val="20"/>
              </w:rPr>
              <w:t>TRANSFORMATION DIMENSION: ENABLING INSTITUTIONAL CULTURE</w:t>
            </w:r>
          </w:p>
        </w:tc>
      </w:tr>
      <w:tr w:rsidR="00966D3A">
        <w:trPr>
          <w:trHeight w:hRule="exact" w:val="571"/>
        </w:trPr>
        <w:tc>
          <w:tcPr>
            <w:tcW w:w="14662" w:type="dxa"/>
            <w:gridSpan w:val="6"/>
            <w:shd w:val="clear" w:color="auto" w:fill="FFF1CC"/>
          </w:tcPr>
          <w:p w:rsidR="00966D3A" w:rsidRDefault="004B0F0C">
            <w:pPr>
              <w:pStyle w:val="TableParagraph"/>
              <w:spacing w:line="276" w:lineRule="auto"/>
              <w:ind w:left="134" w:right="633" w:hanging="32"/>
              <w:rPr>
                <w:b/>
                <w:sz w:val="20"/>
              </w:rPr>
            </w:pPr>
            <w:r>
              <w:rPr>
                <w:b/>
                <w:sz w:val="20"/>
              </w:rPr>
              <w:t>TRANSFORMATION GOAL: Ensure that the university environment and experience for employees, students and external stakeholders reflect respect for human dignity, inclusivity, diversity and a human rights culture</w:t>
            </w:r>
          </w:p>
        </w:tc>
      </w:tr>
      <w:tr w:rsidR="00966D3A">
        <w:trPr>
          <w:trHeight w:hRule="exact" w:val="311"/>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1"/>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spacing w:before="2"/>
              <w:ind w:left="113" w:right="7"/>
              <w:jc w:val="center"/>
              <w:rPr>
                <w:b/>
                <w:sz w:val="20"/>
              </w:rPr>
            </w:pPr>
            <w:r>
              <w:rPr>
                <w:b/>
                <w:sz w:val="20"/>
              </w:rPr>
              <w:t>2018</w:t>
            </w:r>
          </w:p>
        </w:tc>
        <w:tc>
          <w:tcPr>
            <w:tcW w:w="2110" w:type="dxa"/>
            <w:shd w:val="clear" w:color="auto" w:fill="FFF1CC"/>
          </w:tcPr>
          <w:p w:rsidR="00966D3A" w:rsidRDefault="004B0F0C">
            <w:pPr>
              <w:pStyle w:val="TableParagraph"/>
              <w:spacing w:before="2"/>
              <w:ind w:left="878" w:right="776"/>
              <w:jc w:val="center"/>
              <w:rPr>
                <w:b/>
                <w:sz w:val="20"/>
              </w:rPr>
            </w:pPr>
            <w:r>
              <w:rPr>
                <w:b/>
                <w:sz w:val="20"/>
              </w:rPr>
              <w:t>2020</w:t>
            </w:r>
          </w:p>
        </w:tc>
        <w:tc>
          <w:tcPr>
            <w:tcW w:w="2014" w:type="dxa"/>
            <w:shd w:val="clear" w:color="auto" w:fill="FFF1CC"/>
          </w:tcPr>
          <w:p w:rsidR="00966D3A" w:rsidRDefault="004B0F0C">
            <w:pPr>
              <w:pStyle w:val="TableParagraph"/>
              <w:spacing w:before="2"/>
              <w:ind w:left="779" w:right="677"/>
              <w:jc w:val="center"/>
              <w:rPr>
                <w:b/>
                <w:sz w:val="20"/>
              </w:rPr>
            </w:pPr>
            <w:r>
              <w:rPr>
                <w:b/>
                <w:sz w:val="20"/>
              </w:rPr>
              <w:t>2022</w:t>
            </w:r>
          </w:p>
        </w:tc>
        <w:tc>
          <w:tcPr>
            <w:tcW w:w="1978" w:type="dxa"/>
            <w:vMerge/>
            <w:shd w:val="clear" w:color="auto" w:fill="FFF1CC"/>
          </w:tcPr>
          <w:p w:rsidR="00966D3A" w:rsidRDefault="00966D3A"/>
        </w:tc>
      </w:tr>
      <w:tr w:rsidR="00966D3A" w:rsidTr="0011693A">
        <w:trPr>
          <w:trHeight w:hRule="exact" w:val="4971"/>
        </w:trPr>
        <w:tc>
          <w:tcPr>
            <w:tcW w:w="2283" w:type="dxa"/>
          </w:tcPr>
          <w:p w:rsidR="00966D3A" w:rsidRDefault="004B0F0C">
            <w:pPr>
              <w:pStyle w:val="TableParagraph"/>
              <w:spacing w:line="276" w:lineRule="auto"/>
              <w:ind w:left="134" w:right="517" w:hanging="32"/>
              <w:rPr>
                <w:sz w:val="20"/>
              </w:rPr>
            </w:pPr>
            <w:r>
              <w:rPr>
                <w:sz w:val="20"/>
              </w:rPr>
              <w:t>Embed desired institutional culture</w:t>
            </w:r>
          </w:p>
        </w:tc>
        <w:tc>
          <w:tcPr>
            <w:tcW w:w="3680" w:type="dxa"/>
          </w:tcPr>
          <w:p w:rsidR="00966D3A" w:rsidRDefault="004B0F0C">
            <w:pPr>
              <w:pStyle w:val="TableParagraph"/>
              <w:spacing w:line="276" w:lineRule="auto"/>
              <w:ind w:left="134" w:right="217" w:hanging="32"/>
              <w:rPr>
                <w:sz w:val="20"/>
              </w:rPr>
            </w:pPr>
            <w:r>
              <w:rPr>
                <w:sz w:val="20"/>
              </w:rPr>
              <w:t>Organizational Development and Change Management capability;</w:t>
            </w:r>
          </w:p>
          <w:p w:rsidR="00966D3A" w:rsidRDefault="00966D3A">
            <w:pPr>
              <w:pStyle w:val="TableParagraph"/>
              <w:spacing w:before="4"/>
              <w:ind w:left="0"/>
              <w:rPr>
                <w:rFonts w:ascii="Times New Roman"/>
                <w:sz w:val="24"/>
              </w:rPr>
            </w:pPr>
          </w:p>
          <w:p w:rsidR="00966D3A" w:rsidRDefault="004B0F0C">
            <w:pPr>
              <w:pStyle w:val="TableParagraph"/>
              <w:rPr>
                <w:sz w:val="20"/>
              </w:rPr>
            </w:pPr>
            <w:r>
              <w:rPr>
                <w:sz w:val="20"/>
              </w:rPr>
              <w:t>Engaged Employees;</w:t>
            </w:r>
          </w:p>
          <w:p w:rsidR="00966D3A" w:rsidRDefault="00966D3A">
            <w:pPr>
              <w:pStyle w:val="TableParagraph"/>
              <w:spacing w:before="7"/>
              <w:ind w:left="0"/>
              <w:rPr>
                <w:rFonts w:ascii="Times New Roman"/>
                <w:sz w:val="27"/>
              </w:rPr>
            </w:pPr>
          </w:p>
          <w:p w:rsidR="00966D3A" w:rsidRDefault="004B0F0C">
            <w:pPr>
              <w:pStyle w:val="TableParagraph"/>
              <w:spacing w:before="0" w:line="276" w:lineRule="auto"/>
              <w:ind w:left="112" w:hanging="10"/>
              <w:rPr>
                <w:sz w:val="20"/>
              </w:rPr>
            </w:pPr>
            <w:r>
              <w:rPr>
                <w:sz w:val="20"/>
              </w:rPr>
              <w:t>Supportive Culture championing Coaching and Mentoring;</w:t>
            </w:r>
          </w:p>
          <w:p w:rsidR="00966D3A" w:rsidRDefault="00966D3A">
            <w:pPr>
              <w:pStyle w:val="TableParagraph"/>
              <w:spacing w:before="4"/>
              <w:ind w:left="0"/>
              <w:rPr>
                <w:rFonts w:ascii="Times New Roman"/>
                <w:sz w:val="24"/>
              </w:rPr>
            </w:pPr>
          </w:p>
          <w:p w:rsidR="00966D3A" w:rsidRDefault="004B0F0C">
            <w:pPr>
              <w:pStyle w:val="TableParagraph"/>
              <w:spacing w:before="0"/>
              <w:rPr>
                <w:sz w:val="20"/>
              </w:rPr>
            </w:pPr>
            <w:r>
              <w:rPr>
                <w:sz w:val="20"/>
              </w:rPr>
              <w:t>Performance driven culture;</w:t>
            </w:r>
          </w:p>
          <w:p w:rsidR="00966D3A" w:rsidRDefault="00966D3A">
            <w:pPr>
              <w:pStyle w:val="TableParagraph"/>
              <w:spacing w:before="6"/>
              <w:ind w:left="0"/>
              <w:rPr>
                <w:rFonts w:ascii="Times New Roman"/>
                <w:sz w:val="27"/>
              </w:rPr>
            </w:pPr>
          </w:p>
          <w:p w:rsidR="0011693A" w:rsidRDefault="0011693A">
            <w:pPr>
              <w:pStyle w:val="TableParagraph"/>
              <w:spacing w:before="6"/>
              <w:ind w:left="0"/>
              <w:rPr>
                <w:rFonts w:ascii="Times New Roman"/>
                <w:sz w:val="27"/>
              </w:rPr>
            </w:pPr>
          </w:p>
          <w:p w:rsidR="0011693A" w:rsidRDefault="0011693A">
            <w:pPr>
              <w:pStyle w:val="TableParagraph"/>
              <w:spacing w:before="6"/>
              <w:ind w:left="0"/>
              <w:rPr>
                <w:rFonts w:ascii="Times New Roman"/>
                <w:sz w:val="27"/>
              </w:rPr>
            </w:pPr>
          </w:p>
          <w:p w:rsidR="00966D3A" w:rsidRDefault="004B0F0C">
            <w:pPr>
              <w:pStyle w:val="TableParagraph"/>
              <w:spacing w:before="0" w:line="276" w:lineRule="auto"/>
              <w:ind w:left="134" w:hanging="32"/>
              <w:rPr>
                <w:sz w:val="20"/>
              </w:rPr>
            </w:pPr>
            <w:r>
              <w:rPr>
                <w:sz w:val="20"/>
              </w:rPr>
              <w:t>Pro-active Employee Relations Philosophy integrated with Wellness;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278" w:hanging="32"/>
              <w:rPr>
                <w:sz w:val="20"/>
              </w:rPr>
            </w:pPr>
            <w:r>
              <w:rPr>
                <w:sz w:val="20"/>
              </w:rPr>
              <w:t>Effective and harmonised partnership with Organised Labour</w:t>
            </w:r>
          </w:p>
        </w:tc>
        <w:tc>
          <w:tcPr>
            <w:tcW w:w="2597" w:type="dxa"/>
          </w:tcPr>
          <w:p w:rsidR="00966D3A" w:rsidRDefault="004B0F0C">
            <w:pPr>
              <w:pStyle w:val="TableParagraph"/>
              <w:spacing w:line="276" w:lineRule="auto"/>
              <w:ind w:right="114"/>
              <w:rPr>
                <w:sz w:val="20"/>
              </w:rPr>
            </w:pPr>
            <w:r>
              <w:rPr>
                <w:sz w:val="20"/>
              </w:rPr>
              <w:t>Conduct Climate Survey Establish University</w:t>
            </w:r>
          </w:p>
          <w:p w:rsidR="00966D3A" w:rsidRDefault="00966D3A">
            <w:pPr>
              <w:pStyle w:val="TableParagraph"/>
              <w:spacing w:before="4"/>
              <w:ind w:left="0"/>
              <w:rPr>
                <w:rFonts w:ascii="Times New Roman"/>
                <w:sz w:val="24"/>
              </w:rPr>
            </w:pPr>
          </w:p>
          <w:p w:rsidR="00966D3A" w:rsidRDefault="004B0F0C">
            <w:pPr>
              <w:pStyle w:val="TableParagraph"/>
              <w:rPr>
                <w:sz w:val="20"/>
              </w:rPr>
            </w:pPr>
            <w:r>
              <w:rPr>
                <w:sz w:val="20"/>
              </w:rPr>
              <w:t>Competency Framework</w:t>
            </w:r>
          </w:p>
          <w:p w:rsidR="00966D3A" w:rsidRDefault="00966D3A">
            <w:pPr>
              <w:pStyle w:val="TableParagraph"/>
              <w:spacing w:before="7"/>
              <w:ind w:left="0"/>
              <w:rPr>
                <w:rFonts w:ascii="Times New Roman"/>
                <w:sz w:val="27"/>
              </w:rPr>
            </w:pPr>
          </w:p>
          <w:p w:rsidR="00966D3A" w:rsidRDefault="004B0F0C">
            <w:pPr>
              <w:pStyle w:val="TableParagraph"/>
              <w:spacing w:before="0" w:line="276" w:lineRule="auto"/>
              <w:ind w:left="134" w:right="599" w:hanging="32"/>
              <w:rPr>
                <w:sz w:val="20"/>
              </w:rPr>
            </w:pPr>
            <w:r>
              <w:rPr>
                <w:sz w:val="20"/>
              </w:rPr>
              <w:t>Introduce On-Boarding Program</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247" w:hanging="32"/>
              <w:rPr>
                <w:sz w:val="20"/>
              </w:rPr>
            </w:pPr>
            <w:r>
              <w:rPr>
                <w:sz w:val="20"/>
              </w:rPr>
              <w:t>Change Management Program implemented and Changed</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382" w:hanging="32"/>
              <w:rPr>
                <w:sz w:val="20"/>
              </w:rPr>
            </w:pPr>
            <w:r>
              <w:rPr>
                <w:sz w:val="20"/>
              </w:rPr>
              <w:t>Champions identified and trained</w:t>
            </w:r>
          </w:p>
          <w:p w:rsidR="00966D3A" w:rsidRDefault="00966D3A">
            <w:pPr>
              <w:pStyle w:val="TableParagraph"/>
              <w:spacing w:before="4"/>
              <w:ind w:left="0"/>
              <w:rPr>
                <w:rFonts w:ascii="Times New Roman"/>
                <w:sz w:val="24"/>
              </w:rPr>
            </w:pPr>
          </w:p>
          <w:p w:rsidR="00966D3A" w:rsidRDefault="004B0F0C">
            <w:pPr>
              <w:pStyle w:val="TableParagraph"/>
              <w:spacing w:before="0"/>
              <w:rPr>
                <w:sz w:val="20"/>
              </w:rPr>
            </w:pPr>
            <w:r>
              <w:rPr>
                <w:sz w:val="20"/>
              </w:rPr>
              <w:t>SABPP Audit</w:t>
            </w:r>
          </w:p>
        </w:tc>
        <w:tc>
          <w:tcPr>
            <w:tcW w:w="2110" w:type="dxa"/>
          </w:tcPr>
          <w:p w:rsidR="00966D3A" w:rsidRDefault="004B0F0C">
            <w:pPr>
              <w:pStyle w:val="TableParagraph"/>
              <w:rPr>
                <w:sz w:val="20"/>
              </w:rPr>
            </w:pPr>
            <w:r>
              <w:rPr>
                <w:sz w:val="20"/>
              </w:rPr>
              <w:t>Conduct SABPP Audit</w:t>
            </w:r>
          </w:p>
          <w:p w:rsidR="00966D3A" w:rsidRDefault="00966D3A">
            <w:pPr>
              <w:pStyle w:val="TableParagraph"/>
              <w:spacing w:before="7"/>
              <w:ind w:left="0"/>
              <w:rPr>
                <w:rFonts w:ascii="Times New Roman"/>
                <w:sz w:val="27"/>
              </w:rPr>
            </w:pPr>
          </w:p>
          <w:p w:rsidR="00966D3A" w:rsidRDefault="004B0F0C">
            <w:pPr>
              <w:pStyle w:val="TableParagraph"/>
              <w:spacing w:before="0" w:line="276" w:lineRule="auto"/>
              <w:ind w:left="134" w:right="200" w:hanging="32"/>
              <w:rPr>
                <w:sz w:val="20"/>
              </w:rPr>
            </w:pPr>
            <w:r>
              <w:rPr>
                <w:sz w:val="20"/>
              </w:rPr>
              <w:t>SABPP Audit implementation medium to long-term action plan</w:t>
            </w:r>
          </w:p>
        </w:tc>
        <w:tc>
          <w:tcPr>
            <w:tcW w:w="2014" w:type="dxa"/>
          </w:tcPr>
          <w:p w:rsidR="00966D3A" w:rsidRDefault="004B0F0C">
            <w:pPr>
              <w:pStyle w:val="TableParagraph"/>
              <w:spacing w:line="276" w:lineRule="auto"/>
              <w:ind w:left="134" w:hanging="32"/>
              <w:rPr>
                <w:sz w:val="20"/>
              </w:rPr>
            </w:pPr>
            <w:r>
              <w:rPr>
                <w:sz w:val="20"/>
              </w:rPr>
              <w:t>Ongoing implementation of medium to long-term action plan</w:t>
            </w:r>
          </w:p>
        </w:tc>
        <w:tc>
          <w:tcPr>
            <w:tcW w:w="1978" w:type="dxa"/>
          </w:tcPr>
          <w:p w:rsidR="00966D3A" w:rsidRDefault="004B0F0C">
            <w:pPr>
              <w:pStyle w:val="TableParagraph"/>
              <w:ind w:left="211"/>
              <w:rPr>
                <w:b/>
                <w:sz w:val="20"/>
              </w:rPr>
            </w:pPr>
            <w:r>
              <w:rPr>
                <w:b/>
                <w:sz w:val="20"/>
              </w:rPr>
              <w:t>ED HR</w:t>
            </w:r>
          </w:p>
        </w:tc>
      </w:tr>
      <w:tr w:rsidR="00966D3A" w:rsidTr="0011693A">
        <w:trPr>
          <w:trHeight w:hRule="exact" w:val="2423"/>
        </w:trPr>
        <w:tc>
          <w:tcPr>
            <w:tcW w:w="2283" w:type="dxa"/>
          </w:tcPr>
          <w:p w:rsidR="00966D3A" w:rsidRDefault="004B0F0C">
            <w:pPr>
              <w:pStyle w:val="TableParagraph"/>
              <w:spacing w:line="276" w:lineRule="auto"/>
              <w:ind w:left="134" w:right="122" w:hanging="32"/>
              <w:rPr>
                <w:sz w:val="20"/>
              </w:rPr>
            </w:pPr>
            <w:r>
              <w:rPr>
                <w:sz w:val="20"/>
              </w:rPr>
              <w:t>Develop and implement a strategy and plan to enable embracing of a transformational leadership philosophy that contributes to the development of the next generation of leaders.</w:t>
            </w:r>
          </w:p>
        </w:tc>
        <w:tc>
          <w:tcPr>
            <w:tcW w:w="3680" w:type="dxa"/>
          </w:tcPr>
          <w:p w:rsidR="00966D3A" w:rsidRDefault="004B0F0C">
            <w:pPr>
              <w:pStyle w:val="TableParagraph"/>
              <w:spacing w:line="276" w:lineRule="auto"/>
              <w:ind w:left="134" w:right="243" w:hanging="32"/>
              <w:rPr>
                <w:sz w:val="20"/>
              </w:rPr>
            </w:pPr>
            <w:r>
              <w:rPr>
                <w:sz w:val="20"/>
              </w:rPr>
              <w:t>A people development strategy and plan that focuses and enables employees to perform around strategic and game changing institutional activities and projects, implemented in ways that enables employees to grow be highly productive performers.</w:t>
            </w:r>
          </w:p>
        </w:tc>
        <w:tc>
          <w:tcPr>
            <w:tcW w:w="2597" w:type="dxa"/>
          </w:tcPr>
          <w:p w:rsidR="00966D3A" w:rsidRDefault="004B0F0C">
            <w:pPr>
              <w:pStyle w:val="TableParagraph"/>
              <w:spacing w:line="276" w:lineRule="auto"/>
              <w:ind w:left="134" w:right="343" w:hanging="32"/>
              <w:rPr>
                <w:sz w:val="20"/>
              </w:rPr>
            </w:pPr>
            <w:r>
              <w:rPr>
                <w:sz w:val="20"/>
              </w:rPr>
              <w:t>Development and implementation of the people development and growth strategy and plan.</w:t>
            </w:r>
          </w:p>
        </w:tc>
        <w:tc>
          <w:tcPr>
            <w:tcW w:w="2110" w:type="dxa"/>
          </w:tcPr>
          <w:p w:rsidR="00966D3A" w:rsidRDefault="004B0F0C">
            <w:pPr>
              <w:pStyle w:val="TableParagraph"/>
              <w:spacing w:line="276" w:lineRule="auto"/>
              <w:ind w:left="134" w:right="138" w:hanging="32"/>
              <w:rPr>
                <w:sz w:val="20"/>
              </w:rPr>
            </w:pPr>
            <w:r>
              <w:rPr>
                <w:sz w:val="20"/>
              </w:rPr>
              <w:t>Implementation of the people development and growth strategy.</w:t>
            </w:r>
          </w:p>
        </w:tc>
        <w:tc>
          <w:tcPr>
            <w:tcW w:w="2014" w:type="dxa"/>
          </w:tcPr>
          <w:p w:rsidR="00966D3A" w:rsidRDefault="004B0F0C">
            <w:pPr>
              <w:pStyle w:val="TableParagraph"/>
              <w:spacing w:line="276" w:lineRule="auto"/>
              <w:ind w:left="134" w:right="95" w:hanging="32"/>
              <w:rPr>
                <w:sz w:val="20"/>
              </w:rPr>
            </w:pPr>
            <w:r>
              <w:rPr>
                <w:sz w:val="20"/>
              </w:rPr>
              <w:t>Review the people development and growth strategy and plan towards ongoing development and growth  of employees.</w:t>
            </w:r>
          </w:p>
        </w:tc>
        <w:tc>
          <w:tcPr>
            <w:tcW w:w="1978" w:type="dxa"/>
          </w:tcPr>
          <w:p w:rsidR="00966D3A" w:rsidRDefault="004B0F0C">
            <w:pPr>
              <w:pStyle w:val="TableParagraph"/>
              <w:ind w:left="211"/>
              <w:rPr>
                <w:b/>
                <w:sz w:val="20"/>
              </w:rPr>
            </w:pPr>
            <w:r>
              <w:rPr>
                <w:b/>
                <w:sz w:val="20"/>
              </w:rPr>
              <w:t>MANCO</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22"/>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22"/>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3942"/>
        </w:trPr>
        <w:tc>
          <w:tcPr>
            <w:tcW w:w="2283" w:type="dxa"/>
          </w:tcPr>
          <w:p w:rsidR="00966D3A" w:rsidRDefault="004B0F0C">
            <w:pPr>
              <w:pStyle w:val="TableParagraph"/>
              <w:spacing w:line="276" w:lineRule="auto"/>
              <w:ind w:left="129" w:right="122" w:hanging="27"/>
              <w:rPr>
                <w:sz w:val="20"/>
              </w:rPr>
            </w:pPr>
            <w:r>
              <w:rPr>
                <w:sz w:val="20"/>
              </w:rPr>
              <w:t>Develop and implement a strategy and plan to enable embracing of a transformational leadership philosophy that contributes to the development of the next generation of leaders. (contd)</w:t>
            </w:r>
          </w:p>
        </w:tc>
        <w:tc>
          <w:tcPr>
            <w:tcW w:w="3680" w:type="dxa"/>
          </w:tcPr>
          <w:p w:rsidR="00966D3A" w:rsidRDefault="00966D3A"/>
        </w:tc>
        <w:tc>
          <w:tcPr>
            <w:tcW w:w="2597" w:type="dxa"/>
          </w:tcPr>
          <w:p w:rsidR="00966D3A" w:rsidRDefault="004B0F0C">
            <w:pPr>
              <w:pStyle w:val="TableParagraph"/>
              <w:spacing w:line="276" w:lineRule="auto"/>
              <w:ind w:right="94"/>
              <w:rPr>
                <w:sz w:val="20"/>
              </w:rPr>
            </w:pPr>
            <w:r>
              <w:rPr>
                <w:sz w:val="20"/>
              </w:rPr>
              <w:t>Assign employees to game changing projects that enables them to develop and grow, improve their performance and productivity.</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4B0F0C">
            <w:pPr>
              <w:pStyle w:val="TableParagraph"/>
              <w:spacing w:before="152" w:line="276" w:lineRule="auto"/>
              <w:ind w:right="114"/>
              <w:rPr>
                <w:sz w:val="20"/>
              </w:rPr>
            </w:pPr>
            <w:r>
              <w:rPr>
                <w:sz w:val="20"/>
              </w:rPr>
              <w:t>Ensure employees undergo relevant training and development programmes.</w:t>
            </w:r>
          </w:p>
        </w:tc>
        <w:tc>
          <w:tcPr>
            <w:tcW w:w="2110" w:type="dxa"/>
          </w:tcPr>
          <w:p w:rsidR="00966D3A" w:rsidRDefault="004B0F0C">
            <w:pPr>
              <w:pStyle w:val="TableParagraph"/>
              <w:spacing w:line="276" w:lineRule="auto"/>
              <w:ind w:right="162"/>
              <w:rPr>
                <w:sz w:val="20"/>
              </w:rPr>
            </w:pPr>
            <w:r>
              <w:rPr>
                <w:sz w:val="20"/>
              </w:rPr>
              <w:t>Assign employees to game changing projects that enables them to develop and grow, improve their performance and become more productive</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right="162"/>
              <w:rPr>
                <w:sz w:val="20"/>
              </w:rPr>
            </w:pPr>
            <w:r>
              <w:rPr>
                <w:sz w:val="20"/>
              </w:rPr>
              <w:t>Ensure employees undergo relevant training and development programmes.</w:t>
            </w:r>
          </w:p>
        </w:tc>
        <w:tc>
          <w:tcPr>
            <w:tcW w:w="2014" w:type="dxa"/>
          </w:tcPr>
          <w:p w:rsidR="00966D3A" w:rsidRDefault="00966D3A"/>
        </w:tc>
        <w:tc>
          <w:tcPr>
            <w:tcW w:w="1978" w:type="dxa"/>
          </w:tcPr>
          <w:p w:rsidR="00966D3A" w:rsidRDefault="004B0F0C">
            <w:pPr>
              <w:pStyle w:val="TableParagraph"/>
              <w:ind w:left="211"/>
              <w:rPr>
                <w:b/>
                <w:sz w:val="20"/>
              </w:rPr>
            </w:pPr>
            <w:r>
              <w:rPr>
                <w:b/>
                <w:sz w:val="20"/>
              </w:rPr>
              <w:t>MANCO</w:t>
            </w:r>
          </w:p>
        </w:tc>
      </w:tr>
      <w:tr w:rsidR="00966D3A">
        <w:trPr>
          <w:trHeight w:hRule="exact" w:val="3099"/>
        </w:trPr>
        <w:tc>
          <w:tcPr>
            <w:tcW w:w="2283" w:type="dxa"/>
          </w:tcPr>
          <w:p w:rsidR="00966D3A" w:rsidRDefault="004B0F0C">
            <w:pPr>
              <w:pStyle w:val="TableParagraph"/>
              <w:tabs>
                <w:tab w:val="left" w:pos="1494"/>
              </w:tabs>
              <w:spacing w:line="276" w:lineRule="auto"/>
              <w:ind w:left="129" w:right="101" w:hanging="27"/>
              <w:jc w:val="both"/>
              <w:rPr>
                <w:sz w:val="20"/>
              </w:rPr>
            </w:pPr>
            <w:r>
              <w:rPr>
                <w:sz w:val="20"/>
              </w:rPr>
              <w:t>Develop</w:t>
            </w:r>
            <w:r>
              <w:rPr>
                <w:spacing w:val="-13"/>
                <w:sz w:val="20"/>
              </w:rPr>
              <w:t xml:space="preserve"> </w:t>
            </w:r>
            <w:r>
              <w:rPr>
                <w:sz w:val="20"/>
              </w:rPr>
              <w:t>and</w:t>
            </w:r>
            <w:r>
              <w:rPr>
                <w:spacing w:val="-13"/>
                <w:sz w:val="20"/>
              </w:rPr>
              <w:t xml:space="preserve"> </w:t>
            </w:r>
            <w:r>
              <w:rPr>
                <w:sz w:val="20"/>
              </w:rPr>
              <w:t>implement</w:t>
            </w:r>
            <w:r>
              <w:rPr>
                <w:spacing w:val="-13"/>
                <w:sz w:val="20"/>
              </w:rPr>
              <w:t xml:space="preserve"> </w:t>
            </w:r>
            <w:r>
              <w:rPr>
                <w:sz w:val="20"/>
              </w:rPr>
              <w:t>a strategy and plan to encourage and promote employees and student activities particularly through the arts, culture and</w:t>
            </w:r>
            <w:r>
              <w:rPr>
                <w:sz w:val="20"/>
              </w:rPr>
              <w:tab/>
            </w:r>
            <w:r>
              <w:rPr>
                <w:w w:val="95"/>
                <w:sz w:val="20"/>
              </w:rPr>
              <w:t>heritage</w:t>
            </w:r>
          </w:p>
          <w:p w:rsidR="00966D3A" w:rsidRDefault="004B0F0C">
            <w:pPr>
              <w:pStyle w:val="TableParagraph"/>
              <w:spacing w:before="0" w:line="276" w:lineRule="auto"/>
              <w:ind w:left="129" w:right="101"/>
              <w:jc w:val="both"/>
              <w:rPr>
                <w:sz w:val="20"/>
              </w:rPr>
            </w:pPr>
            <w:r>
              <w:rPr>
                <w:sz w:val="20"/>
              </w:rPr>
              <w:t>programmes, to build and enhance social cohesion.</w:t>
            </w:r>
          </w:p>
        </w:tc>
        <w:tc>
          <w:tcPr>
            <w:tcW w:w="3680" w:type="dxa"/>
          </w:tcPr>
          <w:p w:rsidR="00966D3A" w:rsidRDefault="004B0F0C">
            <w:pPr>
              <w:pStyle w:val="TableParagraph"/>
              <w:spacing w:line="276" w:lineRule="auto"/>
              <w:ind w:right="233" w:firstLine="9"/>
              <w:rPr>
                <w:sz w:val="20"/>
              </w:rPr>
            </w:pPr>
            <w:r>
              <w:rPr>
                <w:sz w:val="20"/>
              </w:rPr>
              <w:t>Successful promotion of social cohesion, multi-culturalism and diversity through Alumni and University Arts, Culture and Heritage programmes and activities.</w:t>
            </w:r>
          </w:p>
        </w:tc>
        <w:tc>
          <w:tcPr>
            <w:tcW w:w="2597" w:type="dxa"/>
          </w:tcPr>
          <w:p w:rsidR="00966D3A" w:rsidRDefault="004B0F0C">
            <w:pPr>
              <w:pStyle w:val="TableParagraph"/>
              <w:spacing w:line="276" w:lineRule="auto"/>
              <w:ind w:right="136" w:firstLine="9"/>
              <w:rPr>
                <w:sz w:val="20"/>
              </w:rPr>
            </w:pPr>
            <w:r>
              <w:rPr>
                <w:sz w:val="20"/>
              </w:rPr>
              <w:t>Develop and implement a strategy and plan to encourage and promote employees and student activities particularly through the arts, culture</w:t>
            </w:r>
            <w:r>
              <w:rPr>
                <w:spacing w:val="-9"/>
                <w:sz w:val="20"/>
              </w:rPr>
              <w:t xml:space="preserve"> </w:t>
            </w:r>
            <w:r>
              <w:rPr>
                <w:sz w:val="20"/>
              </w:rPr>
              <w:t>and heritage programmes to build and enhance social cohesion.</w:t>
            </w:r>
          </w:p>
        </w:tc>
        <w:tc>
          <w:tcPr>
            <w:tcW w:w="2110" w:type="dxa"/>
          </w:tcPr>
          <w:p w:rsidR="00966D3A" w:rsidRDefault="004B0F0C">
            <w:pPr>
              <w:pStyle w:val="TableParagraph"/>
              <w:spacing w:line="276" w:lineRule="auto"/>
              <w:ind w:right="152" w:firstLine="9"/>
              <w:rPr>
                <w:sz w:val="20"/>
              </w:rPr>
            </w:pPr>
            <w:r>
              <w:rPr>
                <w:sz w:val="20"/>
              </w:rPr>
              <w:t>Implement a strategy and plan to encourage and promote employees and student activities particularly through the arts, culture and heritage programmes to build and enhance social cohesion.</w:t>
            </w:r>
          </w:p>
        </w:tc>
        <w:tc>
          <w:tcPr>
            <w:tcW w:w="2014" w:type="dxa"/>
          </w:tcPr>
          <w:p w:rsidR="00966D3A" w:rsidRDefault="004B0F0C">
            <w:pPr>
              <w:pStyle w:val="TableParagraph"/>
              <w:spacing w:line="276" w:lineRule="auto"/>
              <w:ind w:right="122" w:firstLine="9"/>
              <w:rPr>
                <w:sz w:val="20"/>
              </w:rPr>
            </w:pPr>
            <w:r>
              <w:rPr>
                <w:sz w:val="20"/>
              </w:rPr>
              <w:t>Review, enhance and implement a strategy and plan to encourage and promote employees and student activities particularly through the arts, culture and heritage programmes to build and enhance social cohesion.</w:t>
            </w:r>
          </w:p>
        </w:tc>
        <w:tc>
          <w:tcPr>
            <w:tcW w:w="1978" w:type="dxa"/>
          </w:tcPr>
          <w:p w:rsidR="00966D3A" w:rsidRDefault="004B0F0C">
            <w:pPr>
              <w:pStyle w:val="TableParagraph"/>
              <w:spacing w:line="276" w:lineRule="auto"/>
              <w:ind w:left="211" w:right="1017"/>
              <w:rPr>
                <w:b/>
                <w:sz w:val="20"/>
              </w:rPr>
            </w:pPr>
            <w:r>
              <w:rPr>
                <w:b/>
                <w:sz w:val="20"/>
              </w:rPr>
              <w:t>DVC T&amp;L DVC IS ED HR</w:t>
            </w:r>
          </w:p>
        </w:tc>
      </w:tr>
      <w:tr w:rsidR="00966D3A">
        <w:trPr>
          <w:trHeight w:hRule="exact" w:val="1414"/>
        </w:trPr>
        <w:tc>
          <w:tcPr>
            <w:tcW w:w="2283" w:type="dxa"/>
          </w:tcPr>
          <w:p w:rsidR="00966D3A" w:rsidRDefault="004B0F0C">
            <w:pPr>
              <w:pStyle w:val="TableParagraph"/>
              <w:spacing w:line="276" w:lineRule="auto"/>
              <w:ind w:left="134" w:hanging="32"/>
              <w:rPr>
                <w:sz w:val="20"/>
              </w:rPr>
            </w:pPr>
            <w:r>
              <w:rPr>
                <w:sz w:val="20"/>
              </w:rPr>
              <w:t>Engender transformative leadership ethos across the university</w:t>
            </w:r>
          </w:p>
        </w:tc>
        <w:tc>
          <w:tcPr>
            <w:tcW w:w="3680" w:type="dxa"/>
          </w:tcPr>
          <w:p w:rsidR="00966D3A" w:rsidRDefault="004B0F0C">
            <w:pPr>
              <w:pStyle w:val="TableParagraph"/>
              <w:spacing w:line="276" w:lineRule="auto"/>
              <w:ind w:left="134" w:hanging="32"/>
              <w:rPr>
                <w:sz w:val="20"/>
              </w:rPr>
            </w:pPr>
            <w:r>
              <w:rPr>
                <w:sz w:val="20"/>
              </w:rPr>
              <w:t>Inculcated and experienced culture of transformative leadership across the university</w:t>
            </w:r>
          </w:p>
        </w:tc>
        <w:tc>
          <w:tcPr>
            <w:tcW w:w="2597" w:type="dxa"/>
          </w:tcPr>
          <w:p w:rsidR="00966D3A" w:rsidRDefault="004B0F0C">
            <w:pPr>
              <w:pStyle w:val="TableParagraph"/>
              <w:spacing w:line="276" w:lineRule="auto"/>
              <w:ind w:left="134" w:right="95" w:hanging="32"/>
              <w:rPr>
                <w:sz w:val="20"/>
              </w:rPr>
            </w:pPr>
            <w:r>
              <w:rPr>
                <w:sz w:val="20"/>
              </w:rPr>
              <w:t>Two programmes on transformative leadership are implemented per annum</w:t>
            </w:r>
          </w:p>
        </w:tc>
        <w:tc>
          <w:tcPr>
            <w:tcW w:w="2110" w:type="dxa"/>
          </w:tcPr>
          <w:p w:rsidR="00966D3A" w:rsidRDefault="004B0F0C">
            <w:pPr>
              <w:pStyle w:val="TableParagraph"/>
              <w:spacing w:line="276" w:lineRule="auto"/>
              <w:ind w:left="134" w:right="162" w:hanging="32"/>
              <w:rPr>
                <w:sz w:val="20"/>
              </w:rPr>
            </w:pPr>
            <w:r>
              <w:rPr>
                <w:sz w:val="20"/>
              </w:rPr>
              <w:t>Two programmes on transformative leadership are implemented per annum</w:t>
            </w:r>
          </w:p>
        </w:tc>
        <w:tc>
          <w:tcPr>
            <w:tcW w:w="2014" w:type="dxa"/>
          </w:tcPr>
          <w:p w:rsidR="00966D3A" w:rsidRDefault="004B0F0C">
            <w:pPr>
              <w:pStyle w:val="TableParagraph"/>
              <w:spacing w:line="276" w:lineRule="auto"/>
              <w:ind w:left="134" w:right="198" w:hanging="32"/>
              <w:rPr>
                <w:sz w:val="20"/>
              </w:rPr>
            </w:pPr>
            <w:r>
              <w:rPr>
                <w:sz w:val="20"/>
              </w:rPr>
              <w:t>Two programmes on transformative leadership are implemented per annum</w:t>
            </w:r>
          </w:p>
        </w:tc>
        <w:tc>
          <w:tcPr>
            <w:tcW w:w="1978" w:type="dxa"/>
          </w:tcPr>
          <w:p w:rsidR="00966D3A" w:rsidRDefault="004B0F0C">
            <w:pPr>
              <w:pStyle w:val="TableParagraph"/>
              <w:ind w:left="211"/>
              <w:rPr>
                <w:b/>
                <w:sz w:val="20"/>
              </w:rPr>
            </w:pPr>
            <w:r>
              <w:rPr>
                <w:b/>
                <w:sz w:val="20"/>
              </w:rPr>
              <w:t>MANCO</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24"/>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24"/>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852"/>
        </w:trPr>
        <w:tc>
          <w:tcPr>
            <w:tcW w:w="2283" w:type="dxa"/>
            <w:vMerge w:val="restart"/>
          </w:tcPr>
          <w:p w:rsidR="00966D3A" w:rsidRDefault="004B0F0C">
            <w:pPr>
              <w:pStyle w:val="TableParagraph"/>
              <w:spacing w:line="276" w:lineRule="auto"/>
              <w:ind w:left="134" w:hanging="32"/>
              <w:rPr>
                <w:sz w:val="20"/>
              </w:rPr>
            </w:pPr>
            <w:r>
              <w:rPr>
                <w:sz w:val="20"/>
              </w:rPr>
              <w:t>Engender transformative leadership ethos across the university (contd)</w:t>
            </w:r>
          </w:p>
        </w:tc>
        <w:tc>
          <w:tcPr>
            <w:tcW w:w="3680" w:type="dxa"/>
          </w:tcPr>
          <w:p w:rsidR="00966D3A" w:rsidRDefault="004B0F0C">
            <w:pPr>
              <w:pStyle w:val="TableParagraph"/>
              <w:spacing w:line="276" w:lineRule="auto"/>
              <w:ind w:left="134" w:right="174" w:hanging="32"/>
              <w:rPr>
                <w:sz w:val="20"/>
              </w:rPr>
            </w:pPr>
            <w:r>
              <w:rPr>
                <w:sz w:val="20"/>
              </w:rPr>
              <w:t>Improved understanding of diversity matters leading to improved institutional culture</w:t>
            </w:r>
          </w:p>
        </w:tc>
        <w:tc>
          <w:tcPr>
            <w:tcW w:w="2597" w:type="dxa"/>
          </w:tcPr>
          <w:p w:rsidR="00966D3A" w:rsidRDefault="004B0F0C">
            <w:pPr>
              <w:pStyle w:val="TableParagraph"/>
              <w:spacing w:line="276" w:lineRule="auto"/>
              <w:ind w:left="134" w:right="699" w:hanging="32"/>
              <w:rPr>
                <w:sz w:val="20"/>
              </w:rPr>
            </w:pPr>
            <w:r>
              <w:rPr>
                <w:sz w:val="20"/>
              </w:rPr>
              <w:t>Workshops and team building programmes</w:t>
            </w:r>
          </w:p>
        </w:tc>
        <w:tc>
          <w:tcPr>
            <w:tcW w:w="2110" w:type="dxa"/>
          </w:tcPr>
          <w:p w:rsidR="00966D3A" w:rsidRDefault="004B0F0C">
            <w:pPr>
              <w:pStyle w:val="TableParagraph"/>
              <w:spacing w:line="276" w:lineRule="auto"/>
              <w:ind w:left="134" w:right="212" w:hanging="32"/>
              <w:rPr>
                <w:sz w:val="20"/>
              </w:rPr>
            </w:pPr>
            <w:r>
              <w:rPr>
                <w:sz w:val="20"/>
              </w:rPr>
              <w:t>Workshops and team building programmes</w:t>
            </w:r>
          </w:p>
        </w:tc>
        <w:tc>
          <w:tcPr>
            <w:tcW w:w="2014" w:type="dxa"/>
          </w:tcPr>
          <w:p w:rsidR="00966D3A" w:rsidRDefault="004B0F0C">
            <w:pPr>
              <w:pStyle w:val="TableParagraph"/>
              <w:spacing w:line="276" w:lineRule="auto"/>
              <w:ind w:left="134" w:right="115" w:hanging="32"/>
              <w:rPr>
                <w:sz w:val="20"/>
              </w:rPr>
            </w:pPr>
            <w:r>
              <w:rPr>
                <w:sz w:val="20"/>
              </w:rPr>
              <w:t>Workshops and team building programmes</w:t>
            </w:r>
          </w:p>
        </w:tc>
        <w:tc>
          <w:tcPr>
            <w:tcW w:w="1978" w:type="dxa"/>
          </w:tcPr>
          <w:p w:rsidR="00966D3A" w:rsidRDefault="004B0F0C">
            <w:pPr>
              <w:pStyle w:val="TableParagraph"/>
              <w:ind w:left="211"/>
              <w:rPr>
                <w:b/>
                <w:sz w:val="20"/>
              </w:rPr>
            </w:pPr>
            <w:r>
              <w:rPr>
                <w:b/>
                <w:sz w:val="20"/>
              </w:rPr>
              <w:t>MANCO</w:t>
            </w:r>
          </w:p>
        </w:tc>
      </w:tr>
      <w:tr w:rsidR="00966D3A">
        <w:trPr>
          <w:trHeight w:hRule="exact" w:val="853"/>
        </w:trPr>
        <w:tc>
          <w:tcPr>
            <w:tcW w:w="2283" w:type="dxa"/>
            <w:vMerge/>
          </w:tcPr>
          <w:p w:rsidR="00966D3A" w:rsidRDefault="00966D3A"/>
        </w:tc>
        <w:tc>
          <w:tcPr>
            <w:tcW w:w="3680" w:type="dxa"/>
          </w:tcPr>
          <w:p w:rsidR="00966D3A" w:rsidRDefault="004B0F0C">
            <w:pPr>
              <w:pStyle w:val="TableParagraph"/>
              <w:spacing w:line="276" w:lineRule="auto"/>
              <w:ind w:left="134" w:hanging="32"/>
              <w:rPr>
                <w:sz w:val="20"/>
              </w:rPr>
            </w:pPr>
            <w:r>
              <w:rPr>
                <w:sz w:val="20"/>
              </w:rPr>
              <w:t>Continue with the task of transforming graduation ceremonies in the spirit of the new name of the University</w:t>
            </w:r>
          </w:p>
        </w:tc>
        <w:tc>
          <w:tcPr>
            <w:tcW w:w="2597" w:type="dxa"/>
          </w:tcPr>
          <w:p w:rsidR="00966D3A" w:rsidRDefault="004B0F0C">
            <w:pPr>
              <w:pStyle w:val="TableParagraph"/>
              <w:spacing w:line="276" w:lineRule="auto"/>
              <w:ind w:left="134" w:right="841" w:hanging="32"/>
              <w:rPr>
                <w:sz w:val="20"/>
              </w:rPr>
            </w:pPr>
            <w:r>
              <w:rPr>
                <w:sz w:val="20"/>
              </w:rPr>
              <w:t>Autumn Graduation ceremonies</w:t>
            </w:r>
          </w:p>
        </w:tc>
        <w:tc>
          <w:tcPr>
            <w:tcW w:w="2110" w:type="dxa"/>
          </w:tcPr>
          <w:p w:rsidR="00966D3A" w:rsidRDefault="004B0F0C">
            <w:pPr>
              <w:pStyle w:val="TableParagraph"/>
              <w:spacing w:line="276" w:lineRule="auto"/>
              <w:ind w:left="134" w:right="162" w:hanging="32"/>
              <w:rPr>
                <w:sz w:val="20"/>
              </w:rPr>
            </w:pPr>
            <w:r>
              <w:rPr>
                <w:sz w:val="20"/>
              </w:rPr>
              <w:t>Autumn and Summer Graduation ceremonies</w:t>
            </w:r>
          </w:p>
        </w:tc>
        <w:tc>
          <w:tcPr>
            <w:tcW w:w="2014" w:type="dxa"/>
          </w:tcPr>
          <w:p w:rsidR="00966D3A" w:rsidRDefault="004B0F0C">
            <w:pPr>
              <w:pStyle w:val="TableParagraph"/>
              <w:spacing w:line="276" w:lineRule="auto"/>
              <w:ind w:left="134" w:right="93" w:hanging="32"/>
              <w:rPr>
                <w:sz w:val="20"/>
              </w:rPr>
            </w:pPr>
            <w:r>
              <w:rPr>
                <w:sz w:val="20"/>
              </w:rPr>
              <w:t>Implement improved strategies</w:t>
            </w:r>
          </w:p>
        </w:tc>
        <w:tc>
          <w:tcPr>
            <w:tcW w:w="1978" w:type="dxa"/>
          </w:tcPr>
          <w:p w:rsidR="00966D3A" w:rsidRDefault="004B0F0C">
            <w:pPr>
              <w:pStyle w:val="TableParagraph"/>
              <w:ind w:left="211"/>
              <w:rPr>
                <w:b/>
                <w:sz w:val="20"/>
              </w:rPr>
            </w:pPr>
            <w:r>
              <w:rPr>
                <w:b/>
                <w:sz w:val="20"/>
              </w:rPr>
              <w:t>DVC IS</w:t>
            </w:r>
          </w:p>
        </w:tc>
      </w:tr>
      <w:tr w:rsidR="00966D3A">
        <w:trPr>
          <w:trHeight w:hRule="exact" w:val="852"/>
        </w:trPr>
        <w:tc>
          <w:tcPr>
            <w:tcW w:w="2283" w:type="dxa"/>
            <w:vMerge/>
          </w:tcPr>
          <w:p w:rsidR="00966D3A" w:rsidRDefault="00966D3A"/>
        </w:tc>
        <w:tc>
          <w:tcPr>
            <w:tcW w:w="3680" w:type="dxa"/>
          </w:tcPr>
          <w:p w:rsidR="00966D3A" w:rsidRDefault="004B0F0C">
            <w:pPr>
              <w:pStyle w:val="TableParagraph"/>
              <w:spacing w:line="276" w:lineRule="auto"/>
              <w:ind w:left="134" w:right="616" w:hanging="32"/>
              <w:rPr>
                <w:sz w:val="20"/>
              </w:rPr>
            </w:pPr>
            <w:r>
              <w:rPr>
                <w:sz w:val="20"/>
              </w:rPr>
              <w:t>Contribute to emerging institutional culture of the University</w:t>
            </w:r>
          </w:p>
        </w:tc>
        <w:tc>
          <w:tcPr>
            <w:tcW w:w="2597" w:type="dxa"/>
          </w:tcPr>
          <w:p w:rsidR="00966D3A" w:rsidRDefault="004B0F0C">
            <w:pPr>
              <w:pStyle w:val="TableParagraph"/>
              <w:rPr>
                <w:sz w:val="20"/>
              </w:rPr>
            </w:pPr>
            <w:r>
              <w:rPr>
                <w:sz w:val="20"/>
              </w:rPr>
              <w:t>Strategies implemented</w:t>
            </w:r>
          </w:p>
        </w:tc>
        <w:tc>
          <w:tcPr>
            <w:tcW w:w="2110" w:type="dxa"/>
          </w:tcPr>
          <w:p w:rsidR="00966D3A" w:rsidRDefault="004B0F0C">
            <w:pPr>
              <w:pStyle w:val="TableParagraph"/>
              <w:spacing w:line="276" w:lineRule="auto"/>
              <w:ind w:left="134" w:right="162" w:hanging="32"/>
              <w:rPr>
                <w:sz w:val="20"/>
              </w:rPr>
            </w:pPr>
            <w:r>
              <w:rPr>
                <w:sz w:val="20"/>
              </w:rPr>
              <w:t xml:space="preserve">Implement </w:t>
            </w:r>
            <w:r>
              <w:rPr>
                <w:w w:val="95"/>
                <w:sz w:val="20"/>
              </w:rPr>
              <w:t>improvements</w:t>
            </w:r>
          </w:p>
        </w:tc>
        <w:tc>
          <w:tcPr>
            <w:tcW w:w="2014" w:type="dxa"/>
          </w:tcPr>
          <w:p w:rsidR="00966D3A" w:rsidRDefault="004B0F0C">
            <w:pPr>
              <w:pStyle w:val="TableParagraph"/>
              <w:spacing w:line="276" w:lineRule="auto"/>
              <w:ind w:left="134" w:right="93" w:hanging="32"/>
              <w:rPr>
                <w:sz w:val="20"/>
              </w:rPr>
            </w:pPr>
            <w:r>
              <w:rPr>
                <w:sz w:val="20"/>
              </w:rPr>
              <w:t>Review strategies; implement improved strategies</w:t>
            </w:r>
          </w:p>
        </w:tc>
        <w:tc>
          <w:tcPr>
            <w:tcW w:w="1978" w:type="dxa"/>
          </w:tcPr>
          <w:p w:rsidR="00966D3A" w:rsidRDefault="004B0F0C">
            <w:pPr>
              <w:pStyle w:val="TableParagraph"/>
              <w:ind w:left="211"/>
              <w:rPr>
                <w:b/>
                <w:sz w:val="20"/>
              </w:rPr>
            </w:pPr>
            <w:r>
              <w:rPr>
                <w:b/>
                <w:sz w:val="20"/>
              </w:rPr>
              <w:t>MANCO</w:t>
            </w:r>
          </w:p>
        </w:tc>
      </w:tr>
      <w:tr w:rsidR="00966D3A">
        <w:trPr>
          <w:trHeight w:hRule="exact" w:val="3099"/>
        </w:trPr>
        <w:tc>
          <w:tcPr>
            <w:tcW w:w="2283" w:type="dxa"/>
          </w:tcPr>
          <w:p w:rsidR="00966D3A" w:rsidRDefault="004B0F0C">
            <w:pPr>
              <w:pStyle w:val="TableParagraph"/>
              <w:spacing w:before="4" w:line="276" w:lineRule="auto"/>
              <w:ind w:left="134" w:right="109" w:hanging="32"/>
              <w:rPr>
                <w:sz w:val="20"/>
              </w:rPr>
            </w:pPr>
            <w:r>
              <w:rPr>
                <w:sz w:val="20"/>
              </w:rPr>
              <w:t>Develop and implement a stakeholder communication and engagement strategy and plan to promote</w:t>
            </w:r>
            <w:r>
              <w:rPr>
                <w:spacing w:val="-10"/>
                <w:sz w:val="20"/>
              </w:rPr>
              <w:t xml:space="preserve"> </w:t>
            </w:r>
            <w:r>
              <w:rPr>
                <w:sz w:val="20"/>
              </w:rPr>
              <w:t>and foster a transformative, values-based institutional culture that gives expression to the legacy and values of Nelson</w:t>
            </w:r>
            <w:r>
              <w:rPr>
                <w:spacing w:val="-9"/>
                <w:sz w:val="20"/>
              </w:rPr>
              <w:t xml:space="preserve"> </w:t>
            </w:r>
            <w:r>
              <w:rPr>
                <w:sz w:val="20"/>
              </w:rPr>
              <w:t>Mandela.</w:t>
            </w:r>
          </w:p>
        </w:tc>
        <w:tc>
          <w:tcPr>
            <w:tcW w:w="3680" w:type="dxa"/>
          </w:tcPr>
          <w:p w:rsidR="00966D3A" w:rsidRDefault="004B0F0C">
            <w:pPr>
              <w:pStyle w:val="TableParagraph"/>
              <w:spacing w:before="4" w:line="276" w:lineRule="auto"/>
              <w:ind w:left="134" w:right="208" w:hanging="32"/>
              <w:rPr>
                <w:sz w:val="20"/>
              </w:rPr>
            </w:pPr>
            <w:r>
              <w:rPr>
                <w:sz w:val="20"/>
              </w:rPr>
              <w:t>Nelson Mandela University having and being known for its transformative, values-based institutional culture that gives expression to the legacy and values of Nelson Mandela</w:t>
            </w:r>
          </w:p>
        </w:tc>
        <w:tc>
          <w:tcPr>
            <w:tcW w:w="2597" w:type="dxa"/>
          </w:tcPr>
          <w:p w:rsidR="00966D3A" w:rsidRDefault="004B0F0C">
            <w:pPr>
              <w:pStyle w:val="TableParagraph"/>
              <w:spacing w:before="4" w:line="276" w:lineRule="auto"/>
              <w:ind w:left="134" w:right="96" w:hanging="32"/>
              <w:rPr>
                <w:sz w:val="20"/>
              </w:rPr>
            </w:pPr>
            <w:r>
              <w:rPr>
                <w:sz w:val="20"/>
              </w:rPr>
              <w:t>Develop and implement a stakeholder communication and engagement strategy and plan that promotes and fosters a transformative, values-based institutional culture that gives expression to the legacy and values of Nelson Mandela.</w:t>
            </w:r>
          </w:p>
        </w:tc>
        <w:tc>
          <w:tcPr>
            <w:tcW w:w="2110" w:type="dxa"/>
          </w:tcPr>
          <w:p w:rsidR="00966D3A" w:rsidRDefault="004B0F0C">
            <w:pPr>
              <w:pStyle w:val="TableParagraph"/>
              <w:spacing w:before="4" w:line="276" w:lineRule="auto"/>
              <w:ind w:left="134" w:right="59" w:hanging="32"/>
              <w:rPr>
                <w:sz w:val="20"/>
              </w:rPr>
            </w:pPr>
            <w:r>
              <w:rPr>
                <w:sz w:val="20"/>
              </w:rPr>
              <w:t>Implement a stakeholder communication and engagement strategy and plan to reflect the legacy and values of Nelson Mandela.</w:t>
            </w:r>
          </w:p>
        </w:tc>
        <w:tc>
          <w:tcPr>
            <w:tcW w:w="2014" w:type="dxa"/>
          </w:tcPr>
          <w:p w:rsidR="00966D3A" w:rsidRDefault="004B0F0C">
            <w:pPr>
              <w:pStyle w:val="TableParagraph"/>
              <w:spacing w:before="4" w:line="276" w:lineRule="auto"/>
              <w:ind w:left="134" w:right="111" w:hanging="32"/>
              <w:rPr>
                <w:sz w:val="20"/>
              </w:rPr>
            </w:pPr>
            <w:r>
              <w:rPr>
                <w:sz w:val="20"/>
              </w:rPr>
              <w:t>Review, enhance and implement a stakeholder communication and engagement strategy and plan to reflect the legacy and values of Nelson Mandela.</w:t>
            </w:r>
          </w:p>
        </w:tc>
        <w:tc>
          <w:tcPr>
            <w:tcW w:w="1978" w:type="dxa"/>
          </w:tcPr>
          <w:p w:rsidR="00966D3A" w:rsidRDefault="004B0F0C">
            <w:pPr>
              <w:pStyle w:val="TableParagraph"/>
              <w:spacing w:before="4"/>
              <w:ind w:left="211"/>
              <w:rPr>
                <w:b/>
                <w:sz w:val="20"/>
              </w:rPr>
            </w:pPr>
            <w:r>
              <w:rPr>
                <w:b/>
                <w:sz w:val="20"/>
              </w:rPr>
              <w:t>MANCO</w:t>
            </w:r>
          </w:p>
        </w:tc>
      </w:tr>
      <w:tr w:rsidR="00966D3A">
        <w:trPr>
          <w:trHeight w:hRule="exact" w:val="1414"/>
        </w:trPr>
        <w:tc>
          <w:tcPr>
            <w:tcW w:w="2283" w:type="dxa"/>
          </w:tcPr>
          <w:p w:rsidR="00966D3A" w:rsidRDefault="004B0F0C">
            <w:pPr>
              <w:pStyle w:val="TableParagraph"/>
              <w:spacing w:before="2" w:line="276" w:lineRule="auto"/>
              <w:ind w:right="178"/>
              <w:rPr>
                <w:sz w:val="20"/>
              </w:rPr>
            </w:pPr>
            <w:r>
              <w:rPr>
                <w:sz w:val="20"/>
              </w:rPr>
              <w:t>Co-create student engagement platforms to promote social cohesion, human rights, respect for diversity</w:t>
            </w:r>
          </w:p>
        </w:tc>
        <w:tc>
          <w:tcPr>
            <w:tcW w:w="3680" w:type="dxa"/>
          </w:tcPr>
          <w:p w:rsidR="00966D3A" w:rsidRDefault="004B0F0C">
            <w:pPr>
              <w:pStyle w:val="TableParagraph"/>
              <w:spacing w:before="2" w:line="276" w:lineRule="auto"/>
              <w:ind w:right="147"/>
              <w:jc w:val="both"/>
              <w:rPr>
                <w:sz w:val="20"/>
              </w:rPr>
            </w:pPr>
            <w:r>
              <w:rPr>
                <w:sz w:val="20"/>
              </w:rPr>
              <w:t>Programmes created and implemented to deepen deliberative democracy and</w:t>
            </w:r>
            <w:r>
              <w:rPr>
                <w:spacing w:val="-18"/>
                <w:sz w:val="20"/>
              </w:rPr>
              <w:t xml:space="preserve"> </w:t>
            </w:r>
            <w:r>
              <w:rPr>
                <w:sz w:val="20"/>
              </w:rPr>
              <w:t>social cohesion</w:t>
            </w:r>
          </w:p>
        </w:tc>
        <w:tc>
          <w:tcPr>
            <w:tcW w:w="2597" w:type="dxa"/>
          </w:tcPr>
          <w:p w:rsidR="00966D3A" w:rsidRDefault="004B0F0C">
            <w:pPr>
              <w:pStyle w:val="TableParagraph"/>
              <w:spacing w:before="2" w:line="276" w:lineRule="auto"/>
              <w:ind w:right="166"/>
              <w:rPr>
                <w:sz w:val="20"/>
              </w:rPr>
            </w:pPr>
            <w:r>
              <w:rPr>
                <w:sz w:val="20"/>
              </w:rPr>
              <w:t>Development and roll out of the programmes</w:t>
            </w:r>
          </w:p>
        </w:tc>
        <w:tc>
          <w:tcPr>
            <w:tcW w:w="2110" w:type="dxa"/>
          </w:tcPr>
          <w:p w:rsidR="00966D3A" w:rsidRDefault="004B0F0C">
            <w:pPr>
              <w:pStyle w:val="TableParagraph"/>
              <w:spacing w:before="2" w:line="276" w:lineRule="auto"/>
              <w:ind w:right="117"/>
              <w:rPr>
                <w:sz w:val="20"/>
              </w:rPr>
            </w:pPr>
            <w:r>
              <w:rPr>
                <w:sz w:val="20"/>
              </w:rPr>
              <w:t>Implementation of the roll-out plan</w:t>
            </w:r>
          </w:p>
        </w:tc>
        <w:tc>
          <w:tcPr>
            <w:tcW w:w="2014" w:type="dxa"/>
          </w:tcPr>
          <w:p w:rsidR="00966D3A" w:rsidRDefault="004B0F0C">
            <w:pPr>
              <w:pStyle w:val="TableParagraph"/>
              <w:spacing w:before="2" w:line="276" w:lineRule="auto"/>
              <w:ind w:right="438"/>
              <w:rPr>
                <w:sz w:val="20"/>
              </w:rPr>
            </w:pPr>
            <w:r>
              <w:rPr>
                <w:sz w:val="20"/>
              </w:rPr>
              <w:t>Implement and review the plan</w:t>
            </w:r>
          </w:p>
        </w:tc>
        <w:tc>
          <w:tcPr>
            <w:tcW w:w="1978" w:type="dxa"/>
          </w:tcPr>
          <w:p w:rsidR="00966D3A" w:rsidRDefault="004B0F0C">
            <w:pPr>
              <w:pStyle w:val="TableParagraph"/>
              <w:spacing w:before="2" w:line="276" w:lineRule="auto"/>
              <w:ind w:left="211" w:right="1017"/>
              <w:rPr>
                <w:b/>
                <w:sz w:val="20"/>
              </w:rPr>
            </w:pPr>
            <w:r>
              <w:rPr>
                <w:b/>
                <w:sz w:val="20"/>
              </w:rPr>
              <w:t>DVC IS DVC T&amp;L</w:t>
            </w:r>
          </w:p>
        </w:tc>
      </w:tr>
      <w:tr w:rsidR="00966D3A">
        <w:trPr>
          <w:trHeight w:hRule="exact" w:val="1697"/>
        </w:trPr>
        <w:tc>
          <w:tcPr>
            <w:tcW w:w="2283" w:type="dxa"/>
          </w:tcPr>
          <w:p w:rsidR="00966D3A" w:rsidRDefault="004B0F0C">
            <w:pPr>
              <w:pStyle w:val="TableParagraph"/>
              <w:spacing w:before="4" w:line="276" w:lineRule="auto"/>
              <w:ind w:left="134" w:right="110" w:hanging="32"/>
              <w:rPr>
                <w:sz w:val="20"/>
              </w:rPr>
            </w:pPr>
            <w:r>
              <w:rPr>
                <w:sz w:val="20"/>
              </w:rPr>
              <w:t>Foster a positive transformative culture and Employee Relations environment</w:t>
            </w:r>
          </w:p>
        </w:tc>
        <w:tc>
          <w:tcPr>
            <w:tcW w:w="3680" w:type="dxa"/>
          </w:tcPr>
          <w:p w:rsidR="00966D3A" w:rsidRDefault="004B0F0C">
            <w:pPr>
              <w:pStyle w:val="TableParagraph"/>
              <w:spacing w:before="4" w:line="552" w:lineRule="auto"/>
              <w:ind w:right="552"/>
              <w:rPr>
                <w:sz w:val="20"/>
              </w:rPr>
            </w:pPr>
            <w:r>
              <w:rPr>
                <w:sz w:val="20"/>
              </w:rPr>
              <w:t>ER philosophy and strategy in place ER scorecard developed and tracked</w:t>
            </w:r>
          </w:p>
          <w:p w:rsidR="00966D3A" w:rsidRDefault="004B0F0C">
            <w:pPr>
              <w:pStyle w:val="TableParagraph"/>
              <w:spacing w:before="0" w:line="276" w:lineRule="auto"/>
              <w:rPr>
                <w:sz w:val="20"/>
              </w:rPr>
            </w:pPr>
            <w:r>
              <w:rPr>
                <w:sz w:val="20"/>
              </w:rPr>
              <w:t>Regular HR Consultants briefings of Line Managers</w:t>
            </w:r>
          </w:p>
        </w:tc>
        <w:tc>
          <w:tcPr>
            <w:tcW w:w="2597" w:type="dxa"/>
          </w:tcPr>
          <w:p w:rsidR="00966D3A" w:rsidRDefault="004B0F0C">
            <w:pPr>
              <w:pStyle w:val="TableParagraph"/>
              <w:spacing w:before="4" w:line="276" w:lineRule="auto"/>
              <w:ind w:left="134" w:right="592" w:hanging="32"/>
              <w:rPr>
                <w:sz w:val="20"/>
              </w:rPr>
            </w:pPr>
            <w:r>
              <w:rPr>
                <w:sz w:val="20"/>
              </w:rPr>
              <w:t>Develop an ER strategy informed by the ER philosophy</w:t>
            </w:r>
          </w:p>
          <w:p w:rsidR="00966D3A" w:rsidRDefault="00966D3A">
            <w:pPr>
              <w:pStyle w:val="TableParagraph"/>
              <w:spacing w:before="5"/>
              <w:ind w:left="0"/>
              <w:rPr>
                <w:rFonts w:ascii="Times New Roman"/>
                <w:sz w:val="24"/>
              </w:rPr>
            </w:pPr>
          </w:p>
          <w:p w:rsidR="00966D3A" w:rsidRDefault="004B0F0C">
            <w:pPr>
              <w:pStyle w:val="TableParagraph"/>
              <w:spacing w:before="0" w:line="276" w:lineRule="auto"/>
              <w:ind w:right="114"/>
              <w:rPr>
                <w:sz w:val="20"/>
              </w:rPr>
            </w:pPr>
            <w:r>
              <w:rPr>
                <w:sz w:val="20"/>
              </w:rPr>
              <w:t>Develop ER metrics / scorecard</w:t>
            </w:r>
          </w:p>
        </w:tc>
        <w:tc>
          <w:tcPr>
            <w:tcW w:w="2110" w:type="dxa"/>
          </w:tcPr>
          <w:p w:rsidR="00966D3A" w:rsidRDefault="004B0F0C">
            <w:pPr>
              <w:pStyle w:val="TableParagraph"/>
              <w:spacing w:before="4" w:line="276" w:lineRule="auto"/>
              <w:ind w:right="59"/>
              <w:rPr>
                <w:sz w:val="20"/>
              </w:rPr>
            </w:pPr>
            <w:r>
              <w:rPr>
                <w:sz w:val="20"/>
              </w:rPr>
              <w:t>Maintain effective communication strategies to empower managers’ wrt HR policies and Industrial Relations protocols.</w:t>
            </w:r>
          </w:p>
        </w:tc>
        <w:tc>
          <w:tcPr>
            <w:tcW w:w="2014" w:type="dxa"/>
          </w:tcPr>
          <w:p w:rsidR="00966D3A" w:rsidRDefault="004B0F0C">
            <w:pPr>
              <w:pStyle w:val="TableParagraph"/>
              <w:spacing w:before="4" w:line="276" w:lineRule="auto"/>
              <w:ind w:left="134" w:right="251" w:hanging="32"/>
              <w:rPr>
                <w:sz w:val="20"/>
              </w:rPr>
            </w:pPr>
            <w:r>
              <w:rPr>
                <w:sz w:val="20"/>
              </w:rPr>
              <w:t>Ongoing monitoring and evaluation of success of implementation of strategy</w:t>
            </w:r>
          </w:p>
        </w:tc>
        <w:tc>
          <w:tcPr>
            <w:tcW w:w="1978" w:type="dxa"/>
          </w:tcPr>
          <w:p w:rsidR="00966D3A" w:rsidRDefault="004B0F0C">
            <w:pPr>
              <w:pStyle w:val="TableParagraph"/>
              <w:spacing w:before="4"/>
              <w:ind w:left="211"/>
              <w:rPr>
                <w:b/>
                <w:sz w:val="20"/>
              </w:rPr>
            </w:pPr>
            <w:r>
              <w:rPr>
                <w:b/>
                <w:sz w:val="20"/>
              </w:rPr>
              <w:t>ED HR</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0" w:right="1037"/>
              <w:jc w:val="right"/>
              <w:rPr>
                <w:b/>
                <w:sz w:val="20"/>
              </w:rPr>
            </w:pPr>
            <w:r>
              <w:rPr>
                <w:b/>
                <w:sz w:val="20"/>
              </w:rPr>
              <w:t>2018</w:t>
            </w:r>
          </w:p>
        </w:tc>
        <w:tc>
          <w:tcPr>
            <w:tcW w:w="2110" w:type="dxa"/>
            <w:shd w:val="clear" w:color="auto" w:fill="FFF1CC"/>
          </w:tcPr>
          <w:p w:rsidR="00966D3A" w:rsidRDefault="004B0F0C">
            <w:pPr>
              <w:pStyle w:val="TableParagraph"/>
              <w:ind w:left="0" w:right="795"/>
              <w:jc w:val="right"/>
              <w:rPr>
                <w:b/>
                <w:sz w:val="20"/>
              </w:rPr>
            </w:pPr>
            <w:r>
              <w:rPr>
                <w:b/>
                <w:sz w:val="20"/>
              </w:rPr>
              <w:t>2020</w:t>
            </w:r>
          </w:p>
        </w:tc>
        <w:tc>
          <w:tcPr>
            <w:tcW w:w="2014" w:type="dxa"/>
            <w:shd w:val="clear" w:color="auto" w:fill="FFF1CC"/>
          </w:tcPr>
          <w:p w:rsidR="00966D3A" w:rsidRDefault="004B0F0C">
            <w:pPr>
              <w:pStyle w:val="TableParagraph"/>
              <w:ind w:left="0" w:right="747"/>
              <w:jc w:val="right"/>
              <w:rPr>
                <w:b/>
                <w:sz w:val="20"/>
              </w:rPr>
            </w:pPr>
            <w:r>
              <w:rPr>
                <w:b/>
                <w:sz w:val="20"/>
              </w:rPr>
              <w:t>2022</w:t>
            </w:r>
          </w:p>
        </w:tc>
        <w:tc>
          <w:tcPr>
            <w:tcW w:w="1978" w:type="dxa"/>
            <w:vMerge/>
            <w:shd w:val="clear" w:color="auto" w:fill="FFF1CC"/>
          </w:tcPr>
          <w:p w:rsidR="00966D3A" w:rsidRDefault="00966D3A"/>
        </w:tc>
      </w:tr>
      <w:tr w:rsidR="00966D3A">
        <w:trPr>
          <w:trHeight w:hRule="exact" w:val="2818"/>
        </w:trPr>
        <w:tc>
          <w:tcPr>
            <w:tcW w:w="2283" w:type="dxa"/>
          </w:tcPr>
          <w:p w:rsidR="00966D3A" w:rsidRDefault="004B0F0C">
            <w:pPr>
              <w:pStyle w:val="TableParagraph"/>
              <w:spacing w:line="276" w:lineRule="auto"/>
              <w:ind w:right="148"/>
              <w:rPr>
                <w:sz w:val="20"/>
              </w:rPr>
            </w:pPr>
            <w:r>
              <w:rPr>
                <w:sz w:val="20"/>
              </w:rPr>
              <w:t>Foster a positive transformative culture and Employee Relations environment (contd)</w:t>
            </w:r>
          </w:p>
        </w:tc>
        <w:tc>
          <w:tcPr>
            <w:tcW w:w="3680" w:type="dxa"/>
          </w:tcPr>
          <w:p w:rsidR="00966D3A" w:rsidRDefault="004B0F0C">
            <w:pPr>
              <w:pStyle w:val="TableParagraph"/>
              <w:spacing w:line="276" w:lineRule="auto"/>
              <w:ind w:right="553"/>
              <w:rPr>
                <w:sz w:val="20"/>
              </w:rPr>
            </w:pPr>
            <w:r>
              <w:rPr>
                <w:sz w:val="20"/>
              </w:rPr>
              <w:t>Engagement strategy with union and employees in place</w:t>
            </w:r>
          </w:p>
        </w:tc>
        <w:tc>
          <w:tcPr>
            <w:tcW w:w="2597" w:type="dxa"/>
          </w:tcPr>
          <w:p w:rsidR="00966D3A" w:rsidRDefault="004B0F0C">
            <w:pPr>
              <w:pStyle w:val="TableParagraph"/>
              <w:spacing w:line="276" w:lineRule="auto"/>
              <w:ind w:right="79"/>
              <w:rPr>
                <w:sz w:val="20"/>
              </w:rPr>
            </w:pPr>
            <w:r>
              <w:rPr>
                <w:sz w:val="20"/>
              </w:rPr>
              <w:t>Monitor current trends and continue to develop and implement strategies to ensure compliance with labour relations frameworks.</w:t>
            </w:r>
          </w:p>
        </w:tc>
        <w:tc>
          <w:tcPr>
            <w:tcW w:w="2110" w:type="dxa"/>
          </w:tcPr>
          <w:p w:rsidR="00966D3A" w:rsidRDefault="004B0F0C">
            <w:pPr>
              <w:pStyle w:val="TableParagraph"/>
              <w:spacing w:line="276" w:lineRule="auto"/>
              <w:ind w:right="162"/>
              <w:rPr>
                <w:sz w:val="20"/>
              </w:rPr>
            </w:pPr>
            <w:r>
              <w:rPr>
                <w:sz w:val="20"/>
              </w:rPr>
              <w:t>Develop new partnership initiatives with organised labour in advancing Vision 2020 objectives.</w:t>
            </w:r>
          </w:p>
          <w:p w:rsidR="00966D3A" w:rsidRDefault="00966D3A">
            <w:pPr>
              <w:pStyle w:val="TableParagraph"/>
              <w:spacing w:before="4"/>
              <w:ind w:left="0"/>
              <w:rPr>
                <w:rFonts w:ascii="Times New Roman"/>
                <w:sz w:val="24"/>
              </w:rPr>
            </w:pPr>
          </w:p>
          <w:p w:rsidR="00966D3A" w:rsidRDefault="004B0F0C">
            <w:pPr>
              <w:pStyle w:val="TableParagraph"/>
              <w:spacing w:line="276" w:lineRule="auto"/>
              <w:ind w:right="59"/>
              <w:rPr>
                <w:sz w:val="20"/>
              </w:rPr>
            </w:pPr>
            <w:r>
              <w:rPr>
                <w:sz w:val="20"/>
              </w:rPr>
              <w:t>Design and implement an employee engagement strategy and plan</w:t>
            </w:r>
          </w:p>
        </w:tc>
        <w:tc>
          <w:tcPr>
            <w:tcW w:w="2014" w:type="dxa"/>
          </w:tcPr>
          <w:p w:rsidR="00966D3A" w:rsidRDefault="004B0F0C">
            <w:pPr>
              <w:pStyle w:val="TableParagraph"/>
              <w:tabs>
                <w:tab w:val="left" w:pos="1732"/>
              </w:tabs>
              <w:spacing w:line="276" w:lineRule="auto"/>
              <w:ind w:left="96" w:right="104" w:firstLine="7"/>
              <w:jc w:val="both"/>
              <w:rPr>
                <w:sz w:val="20"/>
              </w:rPr>
            </w:pPr>
            <w:r>
              <w:rPr>
                <w:sz w:val="20"/>
              </w:rPr>
              <w:t>Ongoing monitoring and evaluation of success</w:t>
            </w:r>
            <w:r>
              <w:rPr>
                <w:sz w:val="20"/>
              </w:rPr>
              <w:tab/>
              <w:t>of</w:t>
            </w:r>
          </w:p>
          <w:p w:rsidR="00966D3A" w:rsidRDefault="004B0F0C">
            <w:pPr>
              <w:pStyle w:val="TableParagraph"/>
              <w:spacing w:before="0" w:line="276" w:lineRule="auto"/>
              <w:ind w:left="96" w:right="106"/>
              <w:jc w:val="both"/>
              <w:rPr>
                <w:sz w:val="20"/>
              </w:rPr>
            </w:pPr>
            <w:r>
              <w:rPr>
                <w:sz w:val="20"/>
              </w:rPr>
              <w:t>implementation of strategy</w:t>
            </w:r>
          </w:p>
        </w:tc>
        <w:tc>
          <w:tcPr>
            <w:tcW w:w="1978" w:type="dxa"/>
          </w:tcPr>
          <w:p w:rsidR="00966D3A" w:rsidRDefault="004B0F0C">
            <w:pPr>
              <w:pStyle w:val="TableParagraph"/>
              <w:ind w:left="211"/>
              <w:rPr>
                <w:b/>
                <w:sz w:val="20"/>
              </w:rPr>
            </w:pPr>
            <w:r>
              <w:rPr>
                <w:b/>
                <w:sz w:val="20"/>
              </w:rPr>
              <w:t>ED HR</w:t>
            </w:r>
          </w:p>
        </w:tc>
      </w:tr>
      <w:tr w:rsidR="00966D3A">
        <w:trPr>
          <w:trHeight w:hRule="exact" w:val="3099"/>
        </w:trPr>
        <w:tc>
          <w:tcPr>
            <w:tcW w:w="2283" w:type="dxa"/>
          </w:tcPr>
          <w:p w:rsidR="00966D3A" w:rsidRDefault="004B0F0C">
            <w:pPr>
              <w:pStyle w:val="TableParagraph"/>
              <w:spacing w:line="276" w:lineRule="auto"/>
              <w:ind w:right="121"/>
              <w:rPr>
                <w:sz w:val="20"/>
              </w:rPr>
            </w:pPr>
            <w:r>
              <w:rPr>
                <w:sz w:val="20"/>
              </w:rPr>
              <w:t>Develop and implement a plan to explore use of isiXhosa as part of the communication activities particularly among service workers.</w:t>
            </w:r>
          </w:p>
        </w:tc>
        <w:tc>
          <w:tcPr>
            <w:tcW w:w="3680" w:type="dxa"/>
          </w:tcPr>
          <w:p w:rsidR="00966D3A" w:rsidRDefault="004B0F0C">
            <w:pPr>
              <w:pStyle w:val="TableParagraph"/>
              <w:spacing w:line="276" w:lineRule="auto"/>
              <w:rPr>
                <w:sz w:val="20"/>
              </w:rPr>
            </w:pPr>
            <w:r>
              <w:rPr>
                <w:sz w:val="20"/>
              </w:rPr>
              <w:t>Implementation of a CSL/HR engagement plan with employees to try to ensure each one is valued and recognised through the intentional exploration of using Mother- tongue communication as a means of achieving a sense of belonging.</w:t>
            </w:r>
          </w:p>
        </w:tc>
        <w:tc>
          <w:tcPr>
            <w:tcW w:w="2597" w:type="dxa"/>
          </w:tcPr>
          <w:p w:rsidR="00966D3A" w:rsidRDefault="004B0F0C">
            <w:pPr>
              <w:pStyle w:val="TableParagraph"/>
              <w:spacing w:line="276" w:lineRule="auto"/>
              <w:ind w:right="114"/>
              <w:rPr>
                <w:sz w:val="20"/>
              </w:rPr>
            </w:pPr>
            <w:r>
              <w:rPr>
                <w:sz w:val="20"/>
              </w:rPr>
              <w:t>Engagement and communication to examine the challenges associated with Mother-tongue usage. To have a better understanding of the use of isiXhosa.</w:t>
            </w:r>
          </w:p>
        </w:tc>
        <w:tc>
          <w:tcPr>
            <w:tcW w:w="2110" w:type="dxa"/>
          </w:tcPr>
          <w:p w:rsidR="00966D3A" w:rsidRDefault="004B0F0C">
            <w:pPr>
              <w:pStyle w:val="TableParagraph"/>
              <w:spacing w:line="276" w:lineRule="auto"/>
              <w:ind w:right="271"/>
              <w:rPr>
                <w:sz w:val="20"/>
              </w:rPr>
            </w:pPr>
            <w:r>
              <w:rPr>
                <w:sz w:val="20"/>
              </w:rPr>
              <w:t>Implementation of a plan informed by the findings of 2018’s engagement.</w:t>
            </w:r>
          </w:p>
        </w:tc>
        <w:tc>
          <w:tcPr>
            <w:tcW w:w="2014" w:type="dxa"/>
          </w:tcPr>
          <w:p w:rsidR="00966D3A" w:rsidRDefault="004B0F0C">
            <w:pPr>
              <w:pStyle w:val="TableParagraph"/>
              <w:spacing w:line="276" w:lineRule="auto"/>
              <w:ind w:right="139"/>
              <w:rPr>
                <w:sz w:val="20"/>
              </w:rPr>
            </w:pPr>
            <w:r>
              <w:rPr>
                <w:sz w:val="20"/>
              </w:rPr>
              <w:t>A review of the progress around the plan, and implementation of agreed-upon improvements towards the end goal of having all employees feeling that they are equally valued.</w:t>
            </w:r>
          </w:p>
        </w:tc>
        <w:tc>
          <w:tcPr>
            <w:tcW w:w="1978" w:type="dxa"/>
          </w:tcPr>
          <w:p w:rsidR="00966D3A" w:rsidRDefault="004B0F0C">
            <w:pPr>
              <w:pStyle w:val="TableParagraph"/>
              <w:spacing w:line="276" w:lineRule="auto"/>
              <w:ind w:left="211" w:right="1017"/>
              <w:rPr>
                <w:b/>
                <w:sz w:val="20"/>
              </w:rPr>
            </w:pPr>
            <w:r>
              <w:rPr>
                <w:b/>
                <w:sz w:val="20"/>
              </w:rPr>
              <w:t>DVC IS DVC T&amp;L ED HR</w:t>
            </w:r>
          </w:p>
        </w:tc>
      </w:tr>
      <w:tr w:rsidR="00966D3A">
        <w:trPr>
          <w:trHeight w:hRule="exact" w:val="311"/>
        </w:trPr>
        <w:tc>
          <w:tcPr>
            <w:tcW w:w="14662" w:type="dxa"/>
            <w:gridSpan w:val="6"/>
            <w:shd w:val="clear" w:color="auto" w:fill="FFF1CC"/>
          </w:tcPr>
          <w:p w:rsidR="00966D3A" w:rsidRDefault="004B0F0C">
            <w:pPr>
              <w:pStyle w:val="TableParagraph"/>
              <w:rPr>
                <w:b/>
                <w:sz w:val="20"/>
              </w:rPr>
            </w:pPr>
            <w:r>
              <w:rPr>
                <w:b/>
                <w:sz w:val="20"/>
              </w:rPr>
              <w:t>TRANSFORMATION DIMENSION: ENABLING INSTITUTIONAL CULTURE</w:t>
            </w:r>
          </w:p>
        </w:tc>
      </w:tr>
      <w:tr w:rsidR="00966D3A">
        <w:trPr>
          <w:trHeight w:hRule="exact" w:val="853"/>
        </w:trPr>
        <w:tc>
          <w:tcPr>
            <w:tcW w:w="14662" w:type="dxa"/>
            <w:gridSpan w:val="6"/>
            <w:shd w:val="clear" w:color="auto" w:fill="FFF1CC"/>
          </w:tcPr>
          <w:p w:rsidR="00966D3A" w:rsidRDefault="004B0F0C">
            <w:pPr>
              <w:pStyle w:val="TableParagraph"/>
              <w:spacing w:before="2" w:line="276" w:lineRule="auto"/>
              <w:ind w:right="105"/>
              <w:jc w:val="both"/>
              <w:rPr>
                <w:b/>
                <w:sz w:val="20"/>
              </w:rPr>
            </w:pPr>
            <w:r>
              <w:rPr>
                <w:b/>
                <w:sz w:val="20"/>
              </w:rPr>
              <w:t>TRANSFORMATION GOAL 7: Ensure implementation of programmes and measures designed to accelerate focused recruitment, capacity development, greater representation and</w:t>
            </w:r>
            <w:r>
              <w:rPr>
                <w:b/>
                <w:spacing w:val="-10"/>
                <w:sz w:val="20"/>
              </w:rPr>
              <w:t xml:space="preserve"> </w:t>
            </w:r>
            <w:r>
              <w:rPr>
                <w:b/>
                <w:sz w:val="20"/>
              </w:rPr>
              <w:t>retention</w:t>
            </w:r>
            <w:r>
              <w:rPr>
                <w:b/>
                <w:spacing w:val="-10"/>
                <w:sz w:val="20"/>
              </w:rPr>
              <w:t xml:space="preserve"> </w:t>
            </w:r>
            <w:r>
              <w:rPr>
                <w:b/>
                <w:sz w:val="20"/>
              </w:rPr>
              <w:t>of</w:t>
            </w:r>
            <w:r>
              <w:rPr>
                <w:b/>
                <w:spacing w:val="-12"/>
                <w:sz w:val="20"/>
              </w:rPr>
              <w:t xml:space="preserve"> </w:t>
            </w:r>
            <w:r>
              <w:rPr>
                <w:b/>
                <w:sz w:val="20"/>
              </w:rPr>
              <w:t>designated</w:t>
            </w:r>
            <w:r>
              <w:rPr>
                <w:b/>
                <w:spacing w:val="-10"/>
                <w:sz w:val="20"/>
              </w:rPr>
              <w:t xml:space="preserve"> </w:t>
            </w:r>
            <w:r>
              <w:rPr>
                <w:b/>
                <w:sz w:val="20"/>
              </w:rPr>
              <w:t>and</w:t>
            </w:r>
            <w:r>
              <w:rPr>
                <w:b/>
                <w:spacing w:val="-10"/>
                <w:sz w:val="20"/>
              </w:rPr>
              <w:t xml:space="preserve"> </w:t>
            </w:r>
            <w:r>
              <w:rPr>
                <w:b/>
                <w:sz w:val="20"/>
              </w:rPr>
              <w:t>underrepresented</w:t>
            </w:r>
            <w:r>
              <w:rPr>
                <w:b/>
                <w:spacing w:val="-10"/>
                <w:sz w:val="20"/>
              </w:rPr>
              <w:t xml:space="preserve"> </w:t>
            </w:r>
            <w:r>
              <w:rPr>
                <w:b/>
                <w:sz w:val="20"/>
              </w:rPr>
              <w:t>groups,</w:t>
            </w:r>
            <w:r>
              <w:rPr>
                <w:b/>
                <w:spacing w:val="-14"/>
                <w:sz w:val="20"/>
              </w:rPr>
              <w:t xml:space="preserve"> </w:t>
            </w:r>
            <w:r>
              <w:rPr>
                <w:b/>
                <w:sz w:val="20"/>
              </w:rPr>
              <w:t>including</w:t>
            </w:r>
            <w:r>
              <w:rPr>
                <w:b/>
                <w:spacing w:val="-12"/>
                <w:sz w:val="20"/>
              </w:rPr>
              <w:t xml:space="preserve"> </w:t>
            </w:r>
            <w:r>
              <w:rPr>
                <w:b/>
                <w:sz w:val="20"/>
              </w:rPr>
              <w:t>persons</w:t>
            </w:r>
            <w:r>
              <w:rPr>
                <w:b/>
                <w:spacing w:val="-12"/>
                <w:sz w:val="20"/>
              </w:rPr>
              <w:t xml:space="preserve"> </w:t>
            </w:r>
            <w:r>
              <w:rPr>
                <w:b/>
                <w:sz w:val="20"/>
              </w:rPr>
              <w:t>with</w:t>
            </w:r>
            <w:r>
              <w:rPr>
                <w:b/>
                <w:spacing w:val="-10"/>
                <w:sz w:val="20"/>
              </w:rPr>
              <w:t xml:space="preserve"> </w:t>
            </w:r>
            <w:r>
              <w:rPr>
                <w:b/>
                <w:sz w:val="20"/>
              </w:rPr>
              <w:t>disabilities,</w:t>
            </w:r>
            <w:r>
              <w:rPr>
                <w:b/>
                <w:spacing w:val="-10"/>
                <w:sz w:val="20"/>
              </w:rPr>
              <w:t xml:space="preserve"> </w:t>
            </w:r>
            <w:r>
              <w:rPr>
                <w:b/>
                <w:sz w:val="20"/>
              </w:rPr>
              <w:t>in</w:t>
            </w:r>
            <w:r>
              <w:rPr>
                <w:b/>
                <w:spacing w:val="-10"/>
                <w:sz w:val="20"/>
              </w:rPr>
              <w:t xml:space="preserve"> </w:t>
            </w:r>
            <w:r>
              <w:rPr>
                <w:b/>
                <w:sz w:val="20"/>
              </w:rPr>
              <w:t>university</w:t>
            </w:r>
            <w:r>
              <w:rPr>
                <w:b/>
                <w:spacing w:val="-12"/>
                <w:sz w:val="20"/>
              </w:rPr>
              <w:t xml:space="preserve"> </w:t>
            </w:r>
            <w:r>
              <w:rPr>
                <w:b/>
                <w:sz w:val="20"/>
              </w:rPr>
              <w:t>management</w:t>
            </w:r>
            <w:r>
              <w:rPr>
                <w:b/>
                <w:spacing w:val="3"/>
                <w:sz w:val="20"/>
              </w:rPr>
              <w:t xml:space="preserve"> </w:t>
            </w:r>
            <w:r>
              <w:rPr>
                <w:b/>
                <w:sz w:val="20"/>
              </w:rPr>
              <w:t>and</w:t>
            </w:r>
            <w:r>
              <w:rPr>
                <w:b/>
                <w:spacing w:val="-10"/>
                <w:sz w:val="20"/>
              </w:rPr>
              <w:t xml:space="preserve"> </w:t>
            </w:r>
            <w:r>
              <w:rPr>
                <w:b/>
                <w:sz w:val="20"/>
              </w:rPr>
              <w:t>professional,</w:t>
            </w:r>
            <w:r>
              <w:rPr>
                <w:b/>
                <w:spacing w:val="-12"/>
                <w:sz w:val="20"/>
              </w:rPr>
              <w:t xml:space="preserve"> </w:t>
            </w:r>
            <w:r>
              <w:rPr>
                <w:b/>
                <w:sz w:val="20"/>
              </w:rPr>
              <w:t>administrative,</w:t>
            </w:r>
            <w:r>
              <w:rPr>
                <w:b/>
                <w:spacing w:val="-12"/>
                <w:sz w:val="20"/>
              </w:rPr>
              <w:t xml:space="preserve"> </w:t>
            </w:r>
            <w:r>
              <w:rPr>
                <w:b/>
                <w:sz w:val="20"/>
              </w:rPr>
              <w:t>and</w:t>
            </w:r>
            <w:r>
              <w:rPr>
                <w:b/>
                <w:spacing w:val="-7"/>
                <w:sz w:val="20"/>
              </w:rPr>
              <w:t xml:space="preserve"> </w:t>
            </w:r>
            <w:r>
              <w:rPr>
                <w:b/>
                <w:sz w:val="20"/>
              </w:rPr>
              <w:t>support</w:t>
            </w:r>
            <w:r>
              <w:rPr>
                <w:b/>
                <w:spacing w:val="-11"/>
                <w:sz w:val="20"/>
              </w:rPr>
              <w:t xml:space="preserve"> </w:t>
            </w:r>
            <w:r>
              <w:rPr>
                <w:b/>
                <w:sz w:val="20"/>
              </w:rPr>
              <w:t>services employees</w:t>
            </w:r>
          </w:p>
        </w:tc>
      </w:tr>
      <w:tr w:rsidR="00966D3A">
        <w:trPr>
          <w:trHeight w:hRule="exact" w:val="353"/>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29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0" w:right="1037"/>
              <w:jc w:val="right"/>
              <w:rPr>
                <w:b/>
                <w:sz w:val="20"/>
              </w:rPr>
            </w:pPr>
            <w:r>
              <w:rPr>
                <w:b/>
                <w:sz w:val="20"/>
              </w:rPr>
              <w:t>2018</w:t>
            </w:r>
          </w:p>
        </w:tc>
        <w:tc>
          <w:tcPr>
            <w:tcW w:w="2110" w:type="dxa"/>
            <w:shd w:val="clear" w:color="auto" w:fill="FFF1CC"/>
          </w:tcPr>
          <w:p w:rsidR="00966D3A" w:rsidRDefault="004B0F0C">
            <w:pPr>
              <w:pStyle w:val="TableParagraph"/>
              <w:ind w:left="0" w:right="795"/>
              <w:jc w:val="right"/>
              <w:rPr>
                <w:b/>
                <w:sz w:val="20"/>
              </w:rPr>
            </w:pPr>
            <w:r>
              <w:rPr>
                <w:b/>
                <w:sz w:val="20"/>
              </w:rPr>
              <w:t>2020</w:t>
            </w:r>
          </w:p>
        </w:tc>
        <w:tc>
          <w:tcPr>
            <w:tcW w:w="2014" w:type="dxa"/>
            <w:shd w:val="clear" w:color="auto" w:fill="FFF1CC"/>
          </w:tcPr>
          <w:p w:rsidR="00966D3A" w:rsidRDefault="004B0F0C">
            <w:pPr>
              <w:pStyle w:val="TableParagraph"/>
              <w:ind w:left="0" w:right="747"/>
              <w:jc w:val="right"/>
              <w:rPr>
                <w:b/>
                <w:sz w:val="20"/>
              </w:rPr>
            </w:pPr>
            <w:r>
              <w:rPr>
                <w:b/>
                <w:sz w:val="20"/>
              </w:rPr>
              <w:t>2022</w:t>
            </w:r>
          </w:p>
        </w:tc>
        <w:tc>
          <w:tcPr>
            <w:tcW w:w="1978" w:type="dxa"/>
            <w:vMerge/>
            <w:shd w:val="clear" w:color="auto" w:fill="FFF1CC"/>
          </w:tcPr>
          <w:p w:rsidR="00966D3A" w:rsidRDefault="00966D3A"/>
        </w:tc>
      </w:tr>
      <w:tr w:rsidR="00966D3A">
        <w:trPr>
          <w:trHeight w:hRule="exact" w:val="1133"/>
        </w:trPr>
        <w:tc>
          <w:tcPr>
            <w:tcW w:w="2283" w:type="dxa"/>
          </w:tcPr>
          <w:p w:rsidR="00966D3A" w:rsidRDefault="004B0F0C">
            <w:pPr>
              <w:pStyle w:val="TableParagraph"/>
              <w:spacing w:line="276" w:lineRule="auto"/>
              <w:ind w:right="84"/>
              <w:rPr>
                <w:sz w:val="20"/>
              </w:rPr>
            </w:pPr>
            <w:r>
              <w:rPr>
                <w:sz w:val="20"/>
              </w:rPr>
              <w:t>Diversify workforce profile in line with Employment Equity Plans and Targets</w:t>
            </w:r>
          </w:p>
        </w:tc>
        <w:tc>
          <w:tcPr>
            <w:tcW w:w="3680" w:type="dxa"/>
          </w:tcPr>
          <w:p w:rsidR="00966D3A" w:rsidRDefault="004B0F0C">
            <w:pPr>
              <w:pStyle w:val="TableParagraph"/>
              <w:spacing w:line="552" w:lineRule="auto"/>
              <w:rPr>
                <w:sz w:val="20"/>
              </w:rPr>
            </w:pPr>
            <w:r>
              <w:rPr>
                <w:sz w:val="20"/>
              </w:rPr>
              <w:t>5 -year Employment Equity Plan in place; Employee Equity Forum established;</w:t>
            </w:r>
          </w:p>
        </w:tc>
        <w:tc>
          <w:tcPr>
            <w:tcW w:w="2597" w:type="dxa"/>
          </w:tcPr>
          <w:p w:rsidR="00966D3A" w:rsidRDefault="004B0F0C">
            <w:pPr>
              <w:pStyle w:val="TableParagraph"/>
              <w:spacing w:line="276" w:lineRule="auto"/>
              <w:ind w:left="134" w:right="109" w:hanging="32"/>
              <w:rPr>
                <w:sz w:val="20"/>
              </w:rPr>
            </w:pPr>
            <w:r>
              <w:rPr>
                <w:sz w:val="20"/>
              </w:rPr>
              <w:t>Establish Employment Equity Forum</w:t>
            </w:r>
          </w:p>
        </w:tc>
        <w:tc>
          <w:tcPr>
            <w:tcW w:w="2110" w:type="dxa"/>
          </w:tcPr>
          <w:p w:rsidR="00966D3A" w:rsidRDefault="004B0F0C">
            <w:pPr>
              <w:pStyle w:val="TableParagraph"/>
              <w:spacing w:line="276" w:lineRule="auto"/>
              <w:ind w:left="134" w:right="372" w:hanging="32"/>
              <w:rPr>
                <w:sz w:val="20"/>
              </w:rPr>
            </w:pPr>
            <w:r>
              <w:rPr>
                <w:sz w:val="20"/>
              </w:rPr>
              <w:t>Progress monitored against plans and targets</w:t>
            </w:r>
          </w:p>
        </w:tc>
        <w:tc>
          <w:tcPr>
            <w:tcW w:w="2014" w:type="dxa"/>
          </w:tcPr>
          <w:p w:rsidR="00966D3A" w:rsidRDefault="004B0F0C">
            <w:pPr>
              <w:pStyle w:val="TableParagraph"/>
              <w:spacing w:line="276" w:lineRule="auto"/>
              <w:ind w:left="134" w:right="275" w:hanging="32"/>
              <w:rPr>
                <w:sz w:val="20"/>
              </w:rPr>
            </w:pPr>
            <w:r>
              <w:rPr>
                <w:sz w:val="20"/>
              </w:rPr>
              <w:t>Progress monitored against plans and targets</w:t>
            </w:r>
          </w:p>
        </w:tc>
        <w:tc>
          <w:tcPr>
            <w:tcW w:w="1978" w:type="dxa"/>
          </w:tcPr>
          <w:p w:rsidR="00966D3A" w:rsidRDefault="004B0F0C">
            <w:pPr>
              <w:pStyle w:val="TableParagraph"/>
              <w:ind w:left="211"/>
              <w:rPr>
                <w:b/>
                <w:sz w:val="20"/>
              </w:rPr>
            </w:pPr>
            <w:r>
              <w:rPr>
                <w:b/>
                <w:sz w:val="20"/>
              </w:rPr>
              <w:t>ED HR</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29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20" w:right="2824"/>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29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rPr>
                <w:b/>
                <w:sz w:val="20"/>
              </w:rPr>
            </w:pPr>
            <w:r>
              <w:rPr>
                <w:b/>
                <w:sz w:val="20"/>
              </w:rPr>
              <w:t>2018</w:t>
            </w:r>
          </w:p>
        </w:tc>
        <w:tc>
          <w:tcPr>
            <w:tcW w:w="2110" w:type="dxa"/>
            <w:shd w:val="clear" w:color="auto" w:fill="FFF1CC"/>
          </w:tcPr>
          <w:p w:rsidR="00966D3A" w:rsidRDefault="004B0F0C">
            <w:pPr>
              <w:pStyle w:val="TableParagraph"/>
              <w:rPr>
                <w:b/>
                <w:sz w:val="20"/>
              </w:rPr>
            </w:pPr>
            <w:r>
              <w:rPr>
                <w:b/>
                <w:sz w:val="20"/>
              </w:rPr>
              <w:t>2020</w:t>
            </w:r>
          </w:p>
        </w:tc>
        <w:tc>
          <w:tcPr>
            <w:tcW w:w="2014" w:type="dxa"/>
            <w:shd w:val="clear" w:color="auto" w:fill="FFF1CC"/>
          </w:tcPr>
          <w:p w:rsidR="00966D3A" w:rsidRDefault="004B0F0C">
            <w:pPr>
              <w:pStyle w:val="TableParagraph"/>
              <w:rPr>
                <w:b/>
                <w:sz w:val="20"/>
              </w:rPr>
            </w:pPr>
            <w:r>
              <w:rPr>
                <w:b/>
                <w:sz w:val="20"/>
              </w:rPr>
              <w:t>2022</w:t>
            </w:r>
          </w:p>
        </w:tc>
        <w:tc>
          <w:tcPr>
            <w:tcW w:w="1978" w:type="dxa"/>
            <w:vMerge/>
            <w:shd w:val="clear" w:color="auto" w:fill="FFF1CC"/>
          </w:tcPr>
          <w:p w:rsidR="00966D3A" w:rsidRDefault="00966D3A"/>
        </w:tc>
      </w:tr>
      <w:tr w:rsidR="00966D3A">
        <w:trPr>
          <w:trHeight w:hRule="exact" w:val="1443"/>
        </w:trPr>
        <w:tc>
          <w:tcPr>
            <w:tcW w:w="2283" w:type="dxa"/>
          </w:tcPr>
          <w:p w:rsidR="00966D3A" w:rsidRDefault="004B0F0C">
            <w:pPr>
              <w:pStyle w:val="TableParagraph"/>
              <w:spacing w:line="276" w:lineRule="auto"/>
              <w:ind w:right="84"/>
              <w:rPr>
                <w:sz w:val="20"/>
              </w:rPr>
            </w:pPr>
            <w:r>
              <w:rPr>
                <w:sz w:val="20"/>
              </w:rPr>
              <w:t>Diversify workforce profile in line with Employment Equity Plans and Targets (contd)</w:t>
            </w:r>
          </w:p>
        </w:tc>
        <w:tc>
          <w:tcPr>
            <w:tcW w:w="3680" w:type="dxa"/>
          </w:tcPr>
          <w:p w:rsidR="00966D3A" w:rsidRDefault="004B0F0C">
            <w:pPr>
              <w:pStyle w:val="TableParagraph"/>
              <w:spacing w:line="276" w:lineRule="auto"/>
              <w:ind w:left="134" w:right="247" w:hanging="32"/>
              <w:jc w:val="both"/>
              <w:rPr>
                <w:sz w:val="20"/>
              </w:rPr>
            </w:pPr>
            <w:r>
              <w:rPr>
                <w:sz w:val="20"/>
              </w:rPr>
              <w:t>Employment Equity Initiatives</w:t>
            </w:r>
            <w:r>
              <w:rPr>
                <w:spacing w:val="-15"/>
                <w:sz w:val="20"/>
              </w:rPr>
              <w:t xml:space="preserve"> </w:t>
            </w:r>
            <w:r>
              <w:rPr>
                <w:sz w:val="20"/>
              </w:rPr>
              <w:t>integrated to other University-wide Transformative Initiatives;</w:t>
            </w:r>
          </w:p>
          <w:p w:rsidR="00966D3A" w:rsidRDefault="00966D3A">
            <w:pPr>
              <w:pStyle w:val="TableParagraph"/>
              <w:spacing w:before="4"/>
              <w:ind w:left="0"/>
              <w:rPr>
                <w:rFonts w:ascii="Times New Roman"/>
                <w:sz w:val="24"/>
              </w:rPr>
            </w:pPr>
          </w:p>
          <w:p w:rsidR="00966D3A" w:rsidRDefault="004B0F0C">
            <w:pPr>
              <w:pStyle w:val="TableParagraph"/>
              <w:spacing w:before="0"/>
              <w:jc w:val="both"/>
              <w:rPr>
                <w:sz w:val="20"/>
              </w:rPr>
            </w:pPr>
            <w:r>
              <w:rPr>
                <w:sz w:val="20"/>
              </w:rPr>
              <w:t>Annual Reporting to DoL</w:t>
            </w:r>
          </w:p>
        </w:tc>
        <w:tc>
          <w:tcPr>
            <w:tcW w:w="2597" w:type="dxa"/>
          </w:tcPr>
          <w:p w:rsidR="00966D3A" w:rsidRDefault="004B0F0C">
            <w:pPr>
              <w:pStyle w:val="TableParagraph"/>
              <w:spacing w:line="276" w:lineRule="auto"/>
              <w:ind w:left="134" w:right="114" w:hanging="32"/>
              <w:rPr>
                <w:sz w:val="20"/>
              </w:rPr>
            </w:pPr>
            <w:r>
              <w:rPr>
                <w:sz w:val="20"/>
              </w:rPr>
              <w:t>Progress monitored against plans and targets</w:t>
            </w:r>
          </w:p>
        </w:tc>
        <w:tc>
          <w:tcPr>
            <w:tcW w:w="2110" w:type="dxa"/>
          </w:tcPr>
          <w:p w:rsidR="00966D3A" w:rsidRDefault="004B0F0C">
            <w:pPr>
              <w:pStyle w:val="TableParagraph"/>
              <w:spacing w:line="276" w:lineRule="auto"/>
              <w:ind w:left="134" w:right="372" w:hanging="32"/>
              <w:rPr>
                <w:sz w:val="20"/>
              </w:rPr>
            </w:pPr>
            <w:r>
              <w:rPr>
                <w:sz w:val="20"/>
              </w:rPr>
              <w:t>Progress monitored against plans and targets</w:t>
            </w:r>
          </w:p>
        </w:tc>
        <w:tc>
          <w:tcPr>
            <w:tcW w:w="2014" w:type="dxa"/>
          </w:tcPr>
          <w:p w:rsidR="00966D3A" w:rsidRDefault="004B0F0C">
            <w:pPr>
              <w:pStyle w:val="TableParagraph"/>
              <w:spacing w:line="276" w:lineRule="auto"/>
              <w:ind w:left="134" w:right="275" w:hanging="32"/>
              <w:rPr>
                <w:sz w:val="20"/>
              </w:rPr>
            </w:pPr>
            <w:r>
              <w:rPr>
                <w:sz w:val="20"/>
              </w:rPr>
              <w:t>Progress monitored against plans and targets</w:t>
            </w:r>
          </w:p>
        </w:tc>
        <w:tc>
          <w:tcPr>
            <w:tcW w:w="1978" w:type="dxa"/>
          </w:tcPr>
          <w:p w:rsidR="00966D3A" w:rsidRDefault="004B0F0C">
            <w:pPr>
              <w:pStyle w:val="TableParagraph"/>
              <w:ind w:left="211"/>
              <w:rPr>
                <w:b/>
                <w:sz w:val="20"/>
              </w:rPr>
            </w:pPr>
            <w:r>
              <w:rPr>
                <w:b/>
                <w:sz w:val="20"/>
              </w:rPr>
              <w:t>ED HR</w:t>
            </w:r>
          </w:p>
        </w:tc>
      </w:tr>
      <w:tr w:rsidR="00966D3A">
        <w:trPr>
          <w:trHeight w:hRule="exact" w:val="3687"/>
        </w:trPr>
        <w:tc>
          <w:tcPr>
            <w:tcW w:w="2283" w:type="dxa"/>
          </w:tcPr>
          <w:p w:rsidR="00966D3A" w:rsidRDefault="004B0F0C">
            <w:pPr>
              <w:pStyle w:val="TableParagraph"/>
              <w:spacing w:line="276" w:lineRule="auto"/>
              <w:ind w:left="134" w:right="88" w:hanging="32"/>
              <w:rPr>
                <w:sz w:val="20"/>
              </w:rPr>
            </w:pPr>
            <w:r>
              <w:rPr>
                <w:sz w:val="20"/>
              </w:rPr>
              <w:t>Deliver the right people capabilities to execute the University strategy: Talent Management (attraction; retention; leadership development; learning and development; reward and recognition)</w:t>
            </w:r>
          </w:p>
        </w:tc>
        <w:tc>
          <w:tcPr>
            <w:tcW w:w="3680" w:type="dxa"/>
          </w:tcPr>
          <w:p w:rsidR="00966D3A" w:rsidRDefault="004B0F0C">
            <w:pPr>
              <w:pStyle w:val="TableParagraph"/>
              <w:spacing w:line="276" w:lineRule="auto"/>
              <w:ind w:right="242"/>
              <w:rPr>
                <w:sz w:val="20"/>
              </w:rPr>
            </w:pPr>
            <w:r>
              <w:rPr>
                <w:sz w:val="20"/>
              </w:rPr>
              <w:t>Strategic Workforce Planning (SWP) and People Plans for all Faculties/Departments in place;</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311" w:hanging="32"/>
              <w:rPr>
                <w:sz w:val="20"/>
              </w:rPr>
            </w:pPr>
            <w:r>
              <w:rPr>
                <w:sz w:val="20"/>
              </w:rPr>
              <w:t>Articulated Employee Value Proposition (EVP);</w:t>
            </w:r>
          </w:p>
          <w:p w:rsidR="00966D3A" w:rsidRDefault="00966D3A">
            <w:pPr>
              <w:pStyle w:val="TableParagraph"/>
              <w:spacing w:before="4"/>
              <w:ind w:left="0"/>
              <w:rPr>
                <w:rFonts w:ascii="Times New Roman"/>
                <w:sz w:val="24"/>
              </w:rPr>
            </w:pPr>
          </w:p>
          <w:p w:rsidR="00966D3A" w:rsidRDefault="004B0F0C">
            <w:pPr>
              <w:pStyle w:val="TableParagraph"/>
              <w:spacing w:before="0"/>
              <w:rPr>
                <w:sz w:val="20"/>
              </w:rPr>
            </w:pPr>
            <w:r>
              <w:rPr>
                <w:sz w:val="20"/>
              </w:rPr>
              <w:t>Employees Attributes in place;</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4B0F0C">
            <w:pPr>
              <w:pStyle w:val="TableParagraph"/>
              <w:spacing w:before="138" w:line="276" w:lineRule="auto"/>
              <w:ind w:left="134" w:hanging="32"/>
              <w:rPr>
                <w:sz w:val="20"/>
              </w:rPr>
            </w:pPr>
            <w:r>
              <w:rPr>
                <w:sz w:val="20"/>
              </w:rPr>
              <w:t>Integrated Talent Management Strategy aligned to the University Employee Value Proposition (EVP)</w:t>
            </w:r>
          </w:p>
        </w:tc>
        <w:tc>
          <w:tcPr>
            <w:tcW w:w="2597" w:type="dxa"/>
          </w:tcPr>
          <w:p w:rsidR="00966D3A" w:rsidRDefault="004B0F0C">
            <w:pPr>
              <w:pStyle w:val="TableParagraph"/>
              <w:spacing w:line="276" w:lineRule="auto"/>
              <w:ind w:left="134" w:right="869" w:hanging="32"/>
              <w:rPr>
                <w:sz w:val="20"/>
              </w:rPr>
            </w:pPr>
            <w:r>
              <w:rPr>
                <w:sz w:val="20"/>
              </w:rPr>
              <w:t>Develop Employees Attributes;</w:t>
            </w:r>
          </w:p>
          <w:p w:rsidR="00966D3A" w:rsidRDefault="00966D3A">
            <w:pPr>
              <w:pStyle w:val="TableParagraph"/>
              <w:spacing w:before="0"/>
              <w:ind w:left="0"/>
              <w:rPr>
                <w:rFonts w:ascii="Times New Roman"/>
                <w:sz w:val="20"/>
              </w:rPr>
            </w:pPr>
          </w:p>
          <w:p w:rsidR="00966D3A" w:rsidRDefault="00966D3A">
            <w:pPr>
              <w:pStyle w:val="TableParagraph"/>
              <w:spacing w:before="9"/>
              <w:ind w:left="0"/>
              <w:rPr>
                <w:rFonts w:ascii="Times New Roman"/>
                <w:sz w:val="28"/>
              </w:rPr>
            </w:pPr>
          </w:p>
          <w:p w:rsidR="00966D3A" w:rsidRDefault="004B0F0C">
            <w:pPr>
              <w:pStyle w:val="TableParagraph"/>
              <w:spacing w:before="0"/>
              <w:rPr>
                <w:sz w:val="20"/>
              </w:rPr>
            </w:pPr>
            <w:r>
              <w:rPr>
                <w:sz w:val="20"/>
              </w:rPr>
              <w:t>EVP;</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4B0F0C">
            <w:pPr>
              <w:pStyle w:val="TableParagraph"/>
              <w:spacing w:before="138" w:line="276" w:lineRule="auto"/>
              <w:ind w:right="114"/>
              <w:rPr>
                <w:sz w:val="20"/>
              </w:rPr>
            </w:pPr>
            <w:r>
              <w:rPr>
                <w:sz w:val="20"/>
              </w:rPr>
              <w:t>Implement People Plans for all Faculties/Departments;</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114" w:hanging="32"/>
              <w:rPr>
                <w:sz w:val="20"/>
              </w:rPr>
            </w:pPr>
            <w:r>
              <w:rPr>
                <w:sz w:val="20"/>
              </w:rPr>
              <w:t>Implement Talent Management Strategy</w:t>
            </w:r>
          </w:p>
        </w:tc>
        <w:tc>
          <w:tcPr>
            <w:tcW w:w="2110" w:type="dxa"/>
          </w:tcPr>
          <w:p w:rsidR="00966D3A" w:rsidRDefault="004B0F0C">
            <w:pPr>
              <w:pStyle w:val="TableParagraph"/>
              <w:spacing w:line="276" w:lineRule="auto"/>
              <w:ind w:left="134" w:right="215" w:hanging="32"/>
              <w:rPr>
                <w:sz w:val="20"/>
              </w:rPr>
            </w:pPr>
            <w:r>
              <w:rPr>
                <w:sz w:val="20"/>
              </w:rPr>
              <w:t>Monitor and Evaluate Progress</w:t>
            </w:r>
          </w:p>
        </w:tc>
        <w:tc>
          <w:tcPr>
            <w:tcW w:w="2014" w:type="dxa"/>
          </w:tcPr>
          <w:p w:rsidR="00966D3A" w:rsidRDefault="004B0F0C">
            <w:pPr>
              <w:pStyle w:val="TableParagraph"/>
              <w:spacing w:line="276" w:lineRule="auto"/>
              <w:ind w:left="134" w:right="119" w:hanging="32"/>
              <w:rPr>
                <w:sz w:val="20"/>
              </w:rPr>
            </w:pPr>
            <w:r>
              <w:rPr>
                <w:sz w:val="20"/>
              </w:rPr>
              <w:t>Ongoing monitoring and evaluation of the extent of success with implementation of people plans with special focus on success planning of University and career development management of employees</w:t>
            </w:r>
          </w:p>
        </w:tc>
        <w:tc>
          <w:tcPr>
            <w:tcW w:w="1978" w:type="dxa"/>
          </w:tcPr>
          <w:p w:rsidR="00966D3A" w:rsidRDefault="004B0F0C">
            <w:pPr>
              <w:pStyle w:val="TableParagraph"/>
              <w:ind w:left="211"/>
              <w:rPr>
                <w:b/>
                <w:sz w:val="20"/>
              </w:rPr>
            </w:pPr>
            <w:r>
              <w:rPr>
                <w:b/>
                <w:sz w:val="20"/>
              </w:rPr>
              <w:t>ED HR</w:t>
            </w:r>
          </w:p>
        </w:tc>
      </w:tr>
      <w:tr w:rsidR="00966D3A">
        <w:trPr>
          <w:trHeight w:hRule="exact" w:val="3661"/>
        </w:trPr>
        <w:tc>
          <w:tcPr>
            <w:tcW w:w="2283" w:type="dxa"/>
          </w:tcPr>
          <w:p w:rsidR="00966D3A" w:rsidRDefault="004B0F0C">
            <w:pPr>
              <w:pStyle w:val="TableParagraph"/>
              <w:spacing w:before="4" w:line="276" w:lineRule="auto"/>
              <w:ind w:left="134" w:right="126" w:hanging="32"/>
              <w:rPr>
                <w:sz w:val="20"/>
              </w:rPr>
            </w:pPr>
            <w:r>
              <w:rPr>
                <w:sz w:val="20"/>
              </w:rPr>
              <w:t>Develop and implement a positioning and branding strategy based on the new Nelson Mandela University name to project and communicate a compelling value proposition that enables the attraction and retention of talented employees.</w:t>
            </w:r>
          </w:p>
        </w:tc>
        <w:tc>
          <w:tcPr>
            <w:tcW w:w="3680" w:type="dxa"/>
          </w:tcPr>
          <w:p w:rsidR="00966D3A" w:rsidRDefault="004B0F0C">
            <w:pPr>
              <w:pStyle w:val="TableParagraph"/>
              <w:spacing w:before="4" w:line="276" w:lineRule="auto"/>
              <w:ind w:left="134" w:right="242" w:hanging="32"/>
              <w:rPr>
                <w:sz w:val="20"/>
              </w:rPr>
            </w:pPr>
            <w:r>
              <w:rPr>
                <w:sz w:val="20"/>
              </w:rPr>
              <w:t>An established strong Nelson Mandela University identity and brand known for its compelling value proposition and innovative niche areas, as well as investment in talented and high- performing employees, which, in turn, contributes to the attraction and retention of talented employees.</w:t>
            </w:r>
          </w:p>
        </w:tc>
        <w:tc>
          <w:tcPr>
            <w:tcW w:w="2597" w:type="dxa"/>
          </w:tcPr>
          <w:p w:rsidR="00966D3A" w:rsidRDefault="004B0F0C">
            <w:pPr>
              <w:pStyle w:val="TableParagraph"/>
              <w:spacing w:before="4" w:line="276" w:lineRule="auto"/>
              <w:ind w:left="134" w:right="114" w:hanging="32"/>
              <w:rPr>
                <w:sz w:val="20"/>
              </w:rPr>
            </w:pPr>
            <w:r>
              <w:rPr>
                <w:sz w:val="20"/>
              </w:rPr>
              <w:t>Develop and implement a positioning and branding strategy based on the new Nelson Mandela University name to project and communicate a compelling value proposition that enables the attraction and retention of talented employees.</w:t>
            </w:r>
          </w:p>
        </w:tc>
        <w:tc>
          <w:tcPr>
            <w:tcW w:w="2110" w:type="dxa"/>
          </w:tcPr>
          <w:p w:rsidR="00966D3A" w:rsidRDefault="004B0F0C">
            <w:pPr>
              <w:pStyle w:val="TableParagraph"/>
              <w:spacing w:before="4" w:line="276" w:lineRule="auto"/>
              <w:ind w:left="134" w:right="96" w:hanging="32"/>
              <w:rPr>
                <w:sz w:val="20"/>
              </w:rPr>
            </w:pPr>
            <w:r>
              <w:rPr>
                <w:sz w:val="20"/>
              </w:rPr>
              <w:t>Implement a positioning and branding strategy based on the new Nelson Mandela University name to project and communicate a compelling value proposition that enables the attraction and retention of talented employees.</w:t>
            </w:r>
          </w:p>
        </w:tc>
        <w:tc>
          <w:tcPr>
            <w:tcW w:w="2014" w:type="dxa"/>
          </w:tcPr>
          <w:p w:rsidR="00966D3A" w:rsidRDefault="004B0F0C">
            <w:pPr>
              <w:pStyle w:val="TableParagraph"/>
              <w:spacing w:before="4" w:line="276" w:lineRule="auto"/>
              <w:ind w:left="134" w:right="135" w:hanging="32"/>
              <w:rPr>
                <w:sz w:val="20"/>
              </w:rPr>
            </w:pPr>
            <w:r>
              <w:rPr>
                <w:sz w:val="20"/>
              </w:rPr>
              <w:t>Review, enhance and implement a positioning and branding strategy for the Nelson Mandela University to communicate a compelling value proposition that enables the attraction and retention of talented employees.</w:t>
            </w:r>
          </w:p>
        </w:tc>
        <w:tc>
          <w:tcPr>
            <w:tcW w:w="1978" w:type="dxa"/>
          </w:tcPr>
          <w:p w:rsidR="00966D3A" w:rsidRDefault="004B0F0C">
            <w:pPr>
              <w:pStyle w:val="TableParagraph"/>
              <w:spacing w:before="4"/>
              <w:ind w:left="211"/>
              <w:rPr>
                <w:b/>
                <w:sz w:val="20"/>
              </w:rPr>
            </w:pPr>
            <w:r>
              <w:rPr>
                <w:b/>
                <w:sz w:val="20"/>
              </w:rPr>
              <w:t>DVC IS</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14662" w:type="dxa"/>
            <w:gridSpan w:val="6"/>
            <w:shd w:val="clear" w:color="auto" w:fill="FFF1CC"/>
          </w:tcPr>
          <w:p w:rsidR="00966D3A" w:rsidRDefault="004B0F0C">
            <w:pPr>
              <w:pStyle w:val="TableParagraph"/>
              <w:rPr>
                <w:b/>
                <w:sz w:val="20"/>
              </w:rPr>
            </w:pPr>
            <w:r>
              <w:rPr>
                <w:b/>
                <w:sz w:val="20"/>
              </w:rPr>
              <w:t>TRANSFORMATION DIMENSION: ENABLING INSTITUTIONAL CULTURE</w:t>
            </w:r>
          </w:p>
        </w:tc>
      </w:tr>
      <w:tr w:rsidR="00966D3A">
        <w:trPr>
          <w:trHeight w:hRule="exact" w:val="571"/>
        </w:trPr>
        <w:tc>
          <w:tcPr>
            <w:tcW w:w="14662" w:type="dxa"/>
            <w:gridSpan w:val="6"/>
            <w:shd w:val="clear" w:color="auto" w:fill="FFF1CC"/>
          </w:tcPr>
          <w:p w:rsidR="00966D3A" w:rsidRDefault="004B0F0C">
            <w:pPr>
              <w:pStyle w:val="TableParagraph"/>
              <w:spacing w:line="276" w:lineRule="auto"/>
              <w:ind w:left="163"/>
              <w:rPr>
                <w:b/>
                <w:sz w:val="20"/>
              </w:rPr>
            </w:pPr>
            <w:r>
              <w:rPr>
                <w:b/>
                <w:sz w:val="20"/>
              </w:rPr>
              <w:t>TRANSFORMATION GOAL 8: Ensure ethical leadership and accountability through improved effectiveness of governance structures, including Council, Institutional Forum, Senate, Student Support Services Council and the Student Representative Council</w:t>
            </w:r>
          </w:p>
        </w:tc>
      </w:tr>
      <w:tr w:rsidR="00966D3A">
        <w:trPr>
          <w:trHeight w:hRule="exact" w:val="311"/>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1"/>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spacing w:before="2"/>
              <w:ind w:left="113" w:right="7"/>
              <w:jc w:val="center"/>
              <w:rPr>
                <w:b/>
                <w:sz w:val="20"/>
              </w:rPr>
            </w:pPr>
            <w:r>
              <w:rPr>
                <w:b/>
                <w:sz w:val="20"/>
              </w:rPr>
              <w:t>2018</w:t>
            </w:r>
          </w:p>
        </w:tc>
        <w:tc>
          <w:tcPr>
            <w:tcW w:w="2110" w:type="dxa"/>
            <w:shd w:val="clear" w:color="auto" w:fill="FFF1CC"/>
          </w:tcPr>
          <w:p w:rsidR="00966D3A" w:rsidRDefault="004B0F0C">
            <w:pPr>
              <w:pStyle w:val="TableParagraph"/>
              <w:spacing w:before="2"/>
              <w:ind w:left="878" w:right="776"/>
              <w:jc w:val="center"/>
              <w:rPr>
                <w:b/>
                <w:sz w:val="20"/>
              </w:rPr>
            </w:pPr>
            <w:r>
              <w:rPr>
                <w:b/>
                <w:sz w:val="20"/>
              </w:rPr>
              <w:t>2020</w:t>
            </w:r>
          </w:p>
        </w:tc>
        <w:tc>
          <w:tcPr>
            <w:tcW w:w="2014" w:type="dxa"/>
            <w:shd w:val="clear" w:color="auto" w:fill="FFF1CC"/>
          </w:tcPr>
          <w:p w:rsidR="00966D3A" w:rsidRDefault="004B0F0C">
            <w:pPr>
              <w:pStyle w:val="TableParagraph"/>
              <w:spacing w:before="2"/>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1102"/>
        </w:trPr>
        <w:tc>
          <w:tcPr>
            <w:tcW w:w="2283" w:type="dxa"/>
          </w:tcPr>
          <w:p w:rsidR="00966D3A" w:rsidRDefault="004B0F0C">
            <w:pPr>
              <w:pStyle w:val="TableParagraph"/>
              <w:spacing w:line="276" w:lineRule="auto"/>
              <w:ind w:right="93" w:firstLine="24"/>
              <w:rPr>
                <w:sz w:val="20"/>
              </w:rPr>
            </w:pPr>
            <w:r>
              <w:rPr>
                <w:sz w:val="20"/>
              </w:rPr>
              <w:t>Review of policies to align with Vision, Mission and strategic plan</w:t>
            </w:r>
          </w:p>
        </w:tc>
        <w:tc>
          <w:tcPr>
            <w:tcW w:w="3680" w:type="dxa"/>
          </w:tcPr>
          <w:p w:rsidR="00966D3A" w:rsidRDefault="004B0F0C">
            <w:pPr>
              <w:pStyle w:val="TableParagraph"/>
              <w:ind w:left="127"/>
              <w:rPr>
                <w:sz w:val="20"/>
              </w:rPr>
            </w:pPr>
            <w:r>
              <w:rPr>
                <w:sz w:val="20"/>
              </w:rPr>
              <w:t>Reviewed institutional policies</w:t>
            </w:r>
          </w:p>
        </w:tc>
        <w:tc>
          <w:tcPr>
            <w:tcW w:w="2597" w:type="dxa"/>
          </w:tcPr>
          <w:p w:rsidR="00966D3A" w:rsidRDefault="004B0F0C">
            <w:pPr>
              <w:pStyle w:val="TableParagraph"/>
              <w:spacing w:line="276" w:lineRule="auto"/>
              <w:ind w:right="114" w:firstLine="24"/>
              <w:rPr>
                <w:sz w:val="20"/>
              </w:rPr>
            </w:pPr>
            <w:r>
              <w:rPr>
                <w:sz w:val="20"/>
              </w:rPr>
              <w:t>Ongoing review and refinement of institutional policies</w:t>
            </w:r>
          </w:p>
        </w:tc>
        <w:tc>
          <w:tcPr>
            <w:tcW w:w="2110" w:type="dxa"/>
          </w:tcPr>
          <w:p w:rsidR="00966D3A" w:rsidRDefault="004B0F0C">
            <w:pPr>
              <w:pStyle w:val="TableParagraph"/>
              <w:spacing w:line="276" w:lineRule="auto"/>
              <w:ind w:right="162" w:firstLine="24"/>
              <w:rPr>
                <w:sz w:val="20"/>
              </w:rPr>
            </w:pPr>
            <w:r>
              <w:rPr>
                <w:sz w:val="20"/>
              </w:rPr>
              <w:t>Ongoing review and refinement of institutional policies</w:t>
            </w:r>
          </w:p>
        </w:tc>
        <w:tc>
          <w:tcPr>
            <w:tcW w:w="2014" w:type="dxa"/>
          </w:tcPr>
          <w:p w:rsidR="00966D3A" w:rsidRDefault="004B0F0C">
            <w:pPr>
              <w:pStyle w:val="TableParagraph"/>
              <w:spacing w:line="276" w:lineRule="auto"/>
              <w:ind w:right="154" w:firstLine="24"/>
              <w:rPr>
                <w:sz w:val="20"/>
              </w:rPr>
            </w:pPr>
            <w:r>
              <w:rPr>
                <w:sz w:val="20"/>
              </w:rPr>
              <w:t>Ongoing review and refinement of institutional policies</w:t>
            </w:r>
          </w:p>
        </w:tc>
        <w:tc>
          <w:tcPr>
            <w:tcW w:w="1978" w:type="dxa"/>
          </w:tcPr>
          <w:p w:rsidR="00966D3A" w:rsidRDefault="004B0F0C">
            <w:pPr>
              <w:pStyle w:val="TableParagraph"/>
              <w:ind w:left="211"/>
              <w:rPr>
                <w:b/>
                <w:sz w:val="20"/>
              </w:rPr>
            </w:pPr>
            <w:r>
              <w:rPr>
                <w:b/>
                <w:sz w:val="20"/>
              </w:rPr>
              <w:t>MANCO</w:t>
            </w:r>
          </w:p>
        </w:tc>
      </w:tr>
      <w:tr w:rsidR="00966D3A">
        <w:trPr>
          <w:trHeight w:hRule="exact" w:val="1414"/>
        </w:trPr>
        <w:tc>
          <w:tcPr>
            <w:tcW w:w="2283" w:type="dxa"/>
          </w:tcPr>
          <w:p w:rsidR="00966D3A" w:rsidRDefault="004B0F0C">
            <w:pPr>
              <w:pStyle w:val="TableParagraph"/>
              <w:spacing w:line="276" w:lineRule="auto"/>
              <w:ind w:right="357" w:firstLine="24"/>
              <w:rPr>
                <w:sz w:val="20"/>
              </w:rPr>
            </w:pPr>
            <w:r>
              <w:rPr>
                <w:sz w:val="20"/>
              </w:rPr>
              <w:t>Strengthen ICT governance processes</w:t>
            </w:r>
          </w:p>
        </w:tc>
        <w:tc>
          <w:tcPr>
            <w:tcW w:w="3680" w:type="dxa"/>
          </w:tcPr>
          <w:p w:rsidR="00966D3A" w:rsidRDefault="004B0F0C">
            <w:pPr>
              <w:pStyle w:val="TableParagraph"/>
              <w:spacing w:line="276" w:lineRule="auto"/>
              <w:ind w:right="278" w:firstLine="24"/>
              <w:rPr>
                <w:sz w:val="20"/>
              </w:rPr>
            </w:pPr>
            <w:r>
              <w:rPr>
                <w:sz w:val="20"/>
              </w:rPr>
              <w:t>Improved ICT governance processes in line with recognised governance frameworks, i.e. King IV, COBIT 5, SANS 27001 and NIST Cyber Security frameworks</w:t>
            </w:r>
          </w:p>
        </w:tc>
        <w:tc>
          <w:tcPr>
            <w:tcW w:w="2597" w:type="dxa"/>
          </w:tcPr>
          <w:p w:rsidR="00966D3A" w:rsidRDefault="004B0F0C">
            <w:pPr>
              <w:pStyle w:val="TableParagraph"/>
              <w:spacing w:line="276" w:lineRule="auto"/>
              <w:ind w:right="245" w:firstLine="24"/>
              <w:rPr>
                <w:sz w:val="20"/>
              </w:rPr>
            </w:pPr>
            <w:r>
              <w:rPr>
                <w:sz w:val="20"/>
              </w:rPr>
              <w:t>ICT governance risks in line or below institutional risk appetite</w:t>
            </w:r>
          </w:p>
        </w:tc>
        <w:tc>
          <w:tcPr>
            <w:tcW w:w="2110" w:type="dxa"/>
          </w:tcPr>
          <w:p w:rsidR="00966D3A" w:rsidRDefault="004B0F0C">
            <w:pPr>
              <w:pStyle w:val="TableParagraph"/>
              <w:spacing w:line="276" w:lineRule="auto"/>
              <w:ind w:right="100" w:firstLine="24"/>
              <w:rPr>
                <w:sz w:val="20"/>
              </w:rPr>
            </w:pPr>
            <w:r>
              <w:rPr>
                <w:sz w:val="20"/>
              </w:rPr>
              <w:t>ICT governance risks in line or below institutional risk appetite</w:t>
            </w:r>
          </w:p>
        </w:tc>
        <w:tc>
          <w:tcPr>
            <w:tcW w:w="2014" w:type="dxa"/>
          </w:tcPr>
          <w:p w:rsidR="00966D3A" w:rsidRDefault="004B0F0C">
            <w:pPr>
              <w:pStyle w:val="TableParagraph"/>
              <w:spacing w:line="276" w:lineRule="auto"/>
              <w:ind w:right="200" w:firstLine="24"/>
              <w:rPr>
                <w:sz w:val="20"/>
              </w:rPr>
            </w:pPr>
            <w:r>
              <w:rPr>
                <w:sz w:val="20"/>
              </w:rPr>
              <w:t>ICT governance risks in line or below institutional risk appetite</w:t>
            </w:r>
          </w:p>
        </w:tc>
        <w:tc>
          <w:tcPr>
            <w:tcW w:w="1978" w:type="dxa"/>
          </w:tcPr>
          <w:p w:rsidR="00966D3A" w:rsidRDefault="004B0F0C">
            <w:pPr>
              <w:pStyle w:val="TableParagraph"/>
              <w:ind w:left="211"/>
              <w:rPr>
                <w:b/>
                <w:sz w:val="20"/>
              </w:rPr>
            </w:pPr>
            <w:r>
              <w:rPr>
                <w:b/>
                <w:sz w:val="20"/>
              </w:rPr>
              <w:t>DVC IS</w:t>
            </w:r>
          </w:p>
        </w:tc>
      </w:tr>
      <w:tr w:rsidR="00966D3A">
        <w:trPr>
          <w:trHeight w:hRule="exact" w:val="1133"/>
        </w:trPr>
        <w:tc>
          <w:tcPr>
            <w:tcW w:w="2283" w:type="dxa"/>
          </w:tcPr>
          <w:p w:rsidR="00966D3A" w:rsidRDefault="004B0F0C">
            <w:pPr>
              <w:pStyle w:val="TableParagraph"/>
              <w:spacing w:line="276" w:lineRule="auto"/>
              <w:ind w:right="105" w:firstLine="24"/>
              <w:rPr>
                <w:sz w:val="20"/>
              </w:rPr>
            </w:pPr>
            <w:r>
              <w:rPr>
                <w:sz w:val="20"/>
              </w:rPr>
              <w:t>Improve student experience of complaints and disciplinary processes</w:t>
            </w:r>
          </w:p>
        </w:tc>
        <w:tc>
          <w:tcPr>
            <w:tcW w:w="3680" w:type="dxa"/>
          </w:tcPr>
          <w:p w:rsidR="00966D3A" w:rsidRDefault="004B0F0C">
            <w:pPr>
              <w:pStyle w:val="TableParagraph"/>
              <w:spacing w:line="276" w:lineRule="auto"/>
              <w:ind w:firstLine="69"/>
              <w:rPr>
                <w:sz w:val="20"/>
              </w:rPr>
            </w:pPr>
            <w:r>
              <w:rPr>
                <w:sz w:val="20"/>
              </w:rPr>
              <w:t>Improved efficient central student disciplinary processes</w:t>
            </w:r>
          </w:p>
        </w:tc>
        <w:tc>
          <w:tcPr>
            <w:tcW w:w="2597" w:type="dxa"/>
          </w:tcPr>
          <w:p w:rsidR="00966D3A" w:rsidRDefault="004B0F0C">
            <w:pPr>
              <w:pStyle w:val="TableParagraph"/>
              <w:spacing w:line="276" w:lineRule="auto"/>
              <w:ind w:right="292" w:firstLine="69"/>
              <w:rPr>
                <w:sz w:val="20"/>
              </w:rPr>
            </w:pPr>
            <w:r>
              <w:rPr>
                <w:sz w:val="20"/>
              </w:rPr>
              <w:t>Reduced turnaround time from 20 days to 10 days</w:t>
            </w:r>
          </w:p>
        </w:tc>
        <w:tc>
          <w:tcPr>
            <w:tcW w:w="2110" w:type="dxa"/>
          </w:tcPr>
          <w:p w:rsidR="00966D3A" w:rsidRDefault="004B0F0C">
            <w:pPr>
              <w:pStyle w:val="TableParagraph"/>
              <w:spacing w:line="276" w:lineRule="auto"/>
              <w:ind w:right="162" w:firstLine="69"/>
              <w:rPr>
                <w:sz w:val="20"/>
              </w:rPr>
            </w:pPr>
            <w:r>
              <w:rPr>
                <w:sz w:val="20"/>
              </w:rPr>
              <w:t>Review and improve processes</w:t>
            </w:r>
          </w:p>
        </w:tc>
        <w:tc>
          <w:tcPr>
            <w:tcW w:w="2014" w:type="dxa"/>
          </w:tcPr>
          <w:p w:rsidR="00966D3A" w:rsidRDefault="004B0F0C">
            <w:pPr>
              <w:pStyle w:val="TableParagraph"/>
              <w:spacing w:line="276" w:lineRule="auto"/>
              <w:ind w:right="154" w:firstLine="69"/>
              <w:rPr>
                <w:sz w:val="20"/>
              </w:rPr>
            </w:pPr>
            <w:r>
              <w:rPr>
                <w:sz w:val="20"/>
              </w:rPr>
              <w:t>Ongoing review and improve processes</w:t>
            </w:r>
          </w:p>
        </w:tc>
        <w:tc>
          <w:tcPr>
            <w:tcW w:w="1978" w:type="dxa"/>
          </w:tcPr>
          <w:p w:rsidR="00966D3A" w:rsidRDefault="004B0F0C">
            <w:pPr>
              <w:pStyle w:val="TableParagraph"/>
              <w:ind w:left="256"/>
              <w:rPr>
                <w:b/>
                <w:sz w:val="20"/>
              </w:rPr>
            </w:pPr>
            <w:r>
              <w:rPr>
                <w:b/>
                <w:sz w:val="20"/>
              </w:rPr>
              <w:t>DCV IS</w:t>
            </w:r>
          </w:p>
        </w:tc>
      </w:tr>
      <w:tr w:rsidR="00966D3A">
        <w:trPr>
          <w:trHeight w:hRule="exact" w:val="2257"/>
        </w:trPr>
        <w:tc>
          <w:tcPr>
            <w:tcW w:w="2283" w:type="dxa"/>
          </w:tcPr>
          <w:p w:rsidR="00966D3A" w:rsidRDefault="004B0F0C">
            <w:pPr>
              <w:pStyle w:val="TableParagraph"/>
              <w:spacing w:line="276" w:lineRule="auto"/>
              <w:ind w:right="175" w:firstLine="24"/>
              <w:rPr>
                <w:sz w:val="20"/>
              </w:rPr>
            </w:pPr>
            <w:r>
              <w:rPr>
                <w:sz w:val="20"/>
              </w:rPr>
              <w:t>Migrate from a manual student / employees complaints system to an electronic system</w:t>
            </w:r>
          </w:p>
        </w:tc>
        <w:tc>
          <w:tcPr>
            <w:tcW w:w="3680" w:type="dxa"/>
          </w:tcPr>
          <w:p w:rsidR="00966D3A" w:rsidRDefault="004B0F0C">
            <w:pPr>
              <w:pStyle w:val="TableParagraph"/>
              <w:spacing w:line="276" w:lineRule="auto"/>
              <w:ind w:right="529" w:firstLine="24"/>
              <w:rPr>
                <w:sz w:val="20"/>
              </w:rPr>
            </w:pPr>
            <w:r>
              <w:rPr>
                <w:sz w:val="20"/>
              </w:rPr>
              <w:t>Electronic student / employees case- management system capturing cases</w:t>
            </w:r>
          </w:p>
        </w:tc>
        <w:tc>
          <w:tcPr>
            <w:tcW w:w="2597" w:type="dxa"/>
          </w:tcPr>
          <w:p w:rsidR="00966D3A" w:rsidRDefault="004B0F0C">
            <w:pPr>
              <w:pStyle w:val="TableParagraph"/>
              <w:spacing w:line="276" w:lineRule="auto"/>
              <w:ind w:right="241" w:firstLine="24"/>
              <w:rPr>
                <w:sz w:val="20"/>
              </w:rPr>
            </w:pPr>
            <w:r>
              <w:rPr>
                <w:sz w:val="20"/>
              </w:rPr>
              <w:t>Develop an electronic student / employees complaints mechanism Implement a pilot of the new system</w:t>
            </w:r>
          </w:p>
        </w:tc>
        <w:tc>
          <w:tcPr>
            <w:tcW w:w="2110" w:type="dxa"/>
          </w:tcPr>
          <w:p w:rsidR="00966D3A" w:rsidRDefault="004B0F0C">
            <w:pPr>
              <w:pStyle w:val="TableParagraph"/>
              <w:spacing w:line="276" w:lineRule="auto"/>
              <w:ind w:right="110" w:firstLine="24"/>
              <w:rPr>
                <w:sz w:val="20"/>
              </w:rPr>
            </w:pPr>
            <w:r>
              <w:rPr>
                <w:sz w:val="20"/>
              </w:rPr>
              <w:t>Review of institutional student / employees case-management system</w:t>
            </w:r>
          </w:p>
          <w:p w:rsidR="00966D3A" w:rsidRDefault="004B0F0C">
            <w:pPr>
              <w:pStyle w:val="TableParagraph"/>
              <w:spacing w:before="0" w:line="276" w:lineRule="auto"/>
              <w:ind w:right="162" w:firstLine="24"/>
              <w:rPr>
                <w:sz w:val="20"/>
              </w:rPr>
            </w:pPr>
            <w:r>
              <w:rPr>
                <w:sz w:val="20"/>
              </w:rPr>
              <w:t>Automated quarterly reports to MANCO including trend analysis</w:t>
            </w:r>
          </w:p>
        </w:tc>
        <w:tc>
          <w:tcPr>
            <w:tcW w:w="2014" w:type="dxa"/>
          </w:tcPr>
          <w:p w:rsidR="00966D3A" w:rsidRDefault="004B0F0C">
            <w:pPr>
              <w:pStyle w:val="TableParagraph"/>
              <w:spacing w:line="276" w:lineRule="auto"/>
              <w:ind w:right="107" w:firstLine="24"/>
              <w:rPr>
                <w:sz w:val="20"/>
              </w:rPr>
            </w:pPr>
            <w:r>
              <w:rPr>
                <w:sz w:val="20"/>
              </w:rPr>
              <w:t>Review and refine institutional student / employees case- management system</w:t>
            </w:r>
          </w:p>
        </w:tc>
        <w:tc>
          <w:tcPr>
            <w:tcW w:w="1978" w:type="dxa"/>
          </w:tcPr>
          <w:p w:rsidR="00966D3A" w:rsidRDefault="004B0F0C">
            <w:pPr>
              <w:pStyle w:val="TableParagraph"/>
              <w:spacing w:line="276" w:lineRule="auto"/>
              <w:ind w:left="211" w:right="1193"/>
              <w:rPr>
                <w:b/>
                <w:sz w:val="20"/>
              </w:rPr>
            </w:pPr>
            <w:r>
              <w:rPr>
                <w:b/>
                <w:sz w:val="20"/>
              </w:rPr>
              <w:t>DCV IS ED HR</w:t>
            </w:r>
          </w:p>
        </w:tc>
      </w:tr>
      <w:tr w:rsidR="00966D3A">
        <w:trPr>
          <w:trHeight w:hRule="exact" w:val="1976"/>
        </w:trPr>
        <w:tc>
          <w:tcPr>
            <w:tcW w:w="2283" w:type="dxa"/>
          </w:tcPr>
          <w:p w:rsidR="00966D3A" w:rsidRDefault="004B0F0C">
            <w:pPr>
              <w:pStyle w:val="TableParagraph"/>
              <w:spacing w:line="276" w:lineRule="auto"/>
              <w:ind w:right="148" w:firstLine="24"/>
              <w:rPr>
                <w:sz w:val="20"/>
              </w:rPr>
            </w:pPr>
            <w:r>
              <w:rPr>
                <w:sz w:val="20"/>
              </w:rPr>
              <w:t>Design a programme to train students to defend respondents in Student DC hearings</w:t>
            </w:r>
          </w:p>
        </w:tc>
        <w:tc>
          <w:tcPr>
            <w:tcW w:w="3680" w:type="dxa"/>
          </w:tcPr>
          <w:p w:rsidR="00966D3A" w:rsidRDefault="004B0F0C">
            <w:pPr>
              <w:pStyle w:val="TableParagraph"/>
              <w:spacing w:line="276" w:lineRule="auto"/>
              <w:ind w:right="122" w:firstLine="24"/>
              <w:rPr>
                <w:sz w:val="20"/>
              </w:rPr>
            </w:pPr>
            <w:r>
              <w:rPr>
                <w:sz w:val="20"/>
              </w:rPr>
              <w:t>Training programme for students by Legal Services</w:t>
            </w:r>
          </w:p>
        </w:tc>
        <w:tc>
          <w:tcPr>
            <w:tcW w:w="2597" w:type="dxa"/>
          </w:tcPr>
          <w:p w:rsidR="00966D3A" w:rsidRDefault="004B0F0C">
            <w:pPr>
              <w:pStyle w:val="TableParagraph"/>
              <w:spacing w:line="276" w:lineRule="auto"/>
              <w:ind w:right="114" w:firstLine="24"/>
              <w:rPr>
                <w:sz w:val="20"/>
              </w:rPr>
            </w:pPr>
            <w:r>
              <w:rPr>
                <w:sz w:val="20"/>
              </w:rPr>
              <w:t>Ongoing training of law students</w:t>
            </w:r>
          </w:p>
        </w:tc>
        <w:tc>
          <w:tcPr>
            <w:tcW w:w="2110" w:type="dxa"/>
          </w:tcPr>
          <w:p w:rsidR="00966D3A" w:rsidRDefault="004B0F0C">
            <w:pPr>
              <w:pStyle w:val="TableParagraph"/>
              <w:spacing w:line="276" w:lineRule="auto"/>
              <w:ind w:right="385" w:firstLine="24"/>
              <w:rPr>
                <w:sz w:val="20"/>
              </w:rPr>
            </w:pPr>
            <w:r>
              <w:rPr>
                <w:sz w:val="20"/>
              </w:rPr>
              <w:t>Ongoing training of law students</w:t>
            </w:r>
          </w:p>
        </w:tc>
        <w:tc>
          <w:tcPr>
            <w:tcW w:w="2014" w:type="dxa"/>
          </w:tcPr>
          <w:p w:rsidR="00966D3A" w:rsidRDefault="004B0F0C">
            <w:pPr>
              <w:pStyle w:val="TableParagraph"/>
              <w:spacing w:line="276" w:lineRule="auto"/>
              <w:ind w:right="289" w:firstLine="24"/>
              <w:rPr>
                <w:sz w:val="20"/>
              </w:rPr>
            </w:pPr>
            <w:r>
              <w:rPr>
                <w:sz w:val="20"/>
              </w:rPr>
              <w:t>Ongoing training of law students</w:t>
            </w:r>
          </w:p>
        </w:tc>
        <w:tc>
          <w:tcPr>
            <w:tcW w:w="1978" w:type="dxa"/>
          </w:tcPr>
          <w:p w:rsidR="00966D3A" w:rsidRDefault="004B0F0C">
            <w:pPr>
              <w:pStyle w:val="TableParagraph"/>
              <w:ind w:left="211"/>
              <w:rPr>
                <w:b/>
                <w:sz w:val="20"/>
              </w:rPr>
            </w:pPr>
            <w:r>
              <w:rPr>
                <w:b/>
                <w:sz w:val="20"/>
              </w:rPr>
              <w:t>DCV IS</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10"/>
        </w:trPr>
        <w:tc>
          <w:tcPr>
            <w:tcW w:w="14662" w:type="dxa"/>
            <w:gridSpan w:val="6"/>
            <w:shd w:val="clear" w:color="auto" w:fill="FFF1CC"/>
          </w:tcPr>
          <w:p w:rsidR="00966D3A" w:rsidRDefault="004B0F0C">
            <w:pPr>
              <w:pStyle w:val="TableParagraph"/>
              <w:ind w:left="211"/>
              <w:rPr>
                <w:b/>
                <w:sz w:val="20"/>
              </w:rPr>
            </w:pPr>
            <w:r>
              <w:rPr>
                <w:b/>
                <w:sz w:val="20"/>
              </w:rPr>
              <w:t>TRANSFORMATION DIMENSION: SUSTAINABLE RESOURCE STEWARDSHIP</w:t>
            </w:r>
          </w:p>
        </w:tc>
      </w:tr>
      <w:tr w:rsidR="00966D3A">
        <w:trPr>
          <w:trHeight w:hRule="exact" w:val="310"/>
        </w:trPr>
        <w:tc>
          <w:tcPr>
            <w:tcW w:w="14662" w:type="dxa"/>
            <w:gridSpan w:val="6"/>
            <w:shd w:val="clear" w:color="auto" w:fill="FFF1CC"/>
          </w:tcPr>
          <w:p w:rsidR="00966D3A" w:rsidRDefault="004B0F0C">
            <w:pPr>
              <w:pStyle w:val="TableParagraph"/>
              <w:ind w:left="211"/>
              <w:rPr>
                <w:b/>
                <w:sz w:val="20"/>
              </w:rPr>
            </w:pPr>
            <w:r>
              <w:rPr>
                <w:b/>
                <w:sz w:val="20"/>
              </w:rPr>
              <w:t>TRANSFORMATION GOAL 8: Foster sustainable resource stewardship within the University</w:t>
            </w:r>
          </w:p>
        </w:tc>
      </w:tr>
      <w:tr w:rsidR="00966D3A">
        <w:trPr>
          <w:trHeight w:hRule="exact" w:val="311"/>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11"/>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spacing w:before="2"/>
              <w:ind w:left="113" w:right="7"/>
              <w:jc w:val="center"/>
              <w:rPr>
                <w:b/>
                <w:sz w:val="20"/>
              </w:rPr>
            </w:pPr>
            <w:r>
              <w:rPr>
                <w:b/>
                <w:sz w:val="20"/>
              </w:rPr>
              <w:t>2018</w:t>
            </w:r>
          </w:p>
        </w:tc>
        <w:tc>
          <w:tcPr>
            <w:tcW w:w="2110" w:type="dxa"/>
            <w:shd w:val="clear" w:color="auto" w:fill="FFF1CC"/>
          </w:tcPr>
          <w:p w:rsidR="00966D3A" w:rsidRDefault="004B0F0C">
            <w:pPr>
              <w:pStyle w:val="TableParagraph"/>
              <w:spacing w:before="2"/>
              <w:ind w:left="878" w:right="776"/>
              <w:jc w:val="center"/>
              <w:rPr>
                <w:b/>
                <w:sz w:val="20"/>
              </w:rPr>
            </w:pPr>
            <w:r>
              <w:rPr>
                <w:b/>
                <w:sz w:val="20"/>
              </w:rPr>
              <w:t>2020</w:t>
            </w:r>
          </w:p>
        </w:tc>
        <w:tc>
          <w:tcPr>
            <w:tcW w:w="2014" w:type="dxa"/>
            <w:shd w:val="clear" w:color="auto" w:fill="FFF1CC"/>
          </w:tcPr>
          <w:p w:rsidR="00966D3A" w:rsidRDefault="004B0F0C">
            <w:pPr>
              <w:pStyle w:val="TableParagraph"/>
              <w:spacing w:before="2"/>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2818"/>
        </w:trPr>
        <w:tc>
          <w:tcPr>
            <w:tcW w:w="2283" w:type="dxa"/>
          </w:tcPr>
          <w:p w:rsidR="00966D3A" w:rsidRDefault="004B0F0C">
            <w:pPr>
              <w:pStyle w:val="TableParagraph"/>
              <w:spacing w:line="276" w:lineRule="auto"/>
              <w:ind w:right="130" w:hanging="8"/>
              <w:rPr>
                <w:sz w:val="20"/>
              </w:rPr>
            </w:pPr>
            <w:r>
              <w:rPr>
                <w:sz w:val="20"/>
              </w:rPr>
              <w:t>Develop and implement integrated planning systems (strategic academic, financial, infrastructural, HR) at all levels of the institution to achieve academic size and shape targets in a strategic and sustainable manner</w:t>
            </w:r>
          </w:p>
        </w:tc>
        <w:tc>
          <w:tcPr>
            <w:tcW w:w="3680" w:type="dxa"/>
          </w:tcPr>
          <w:p w:rsidR="00966D3A" w:rsidRDefault="004B0F0C">
            <w:pPr>
              <w:pStyle w:val="TableParagraph"/>
              <w:spacing w:line="276" w:lineRule="auto"/>
              <w:ind w:right="352" w:hanging="8"/>
              <w:rPr>
                <w:sz w:val="20"/>
              </w:rPr>
            </w:pPr>
            <w:r>
              <w:rPr>
                <w:sz w:val="20"/>
              </w:rPr>
              <w:t>Annual financial viability report per Module, Program, Department, School, Faculty and Campus</w:t>
            </w:r>
          </w:p>
        </w:tc>
        <w:tc>
          <w:tcPr>
            <w:tcW w:w="2597" w:type="dxa"/>
          </w:tcPr>
          <w:p w:rsidR="00966D3A" w:rsidRDefault="004B0F0C">
            <w:pPr>
              <w:pStyle w:val="TableParagraph"/>
              <w:spacing w:line="276" w:lineRule="auto"/>
              <w:ind w:right="591" w:hanging="8"/>
              <w:rPr>
                <w:sz w:val="20"/>
              </w:rPr>
            </w:pPr>
            <w:r>
              <w:rPr>
                <w:sz w:val="20"/>
              </w:rPr>
              <w:t>Annual refinement and submission</w:t>
            </w:r>
          </w:p>
        </w:tc>
        <w:tc>
          <w:tcPr>
            <w:tcW w:w="2110" w:type="dxa"/>
          </w:tcPr>
          <w:p w:rsidR="00966D3A" w:rsidRDefault="004B0F0C">
            <w:pPr>
              <w:pStyle w:val="TableParagraph"/>
              <w:spacing w:line="276" w:lineRule="auto"/>
              <w:ind w:right="104" w:hanging="8"/>
              <w:rPr>
                <w:sz w:val="20"/>
              </w:rPr>
            </w:pPr>
            <w:r>
              <w:rPr>
                <w:sz w:val="20"/>
              </w:rPr>
              <w:t>Annual refinement and submission</w:t>
            </w:r>
          </w:p>
        </w:tc>
        <w:tc>
          <w:tcPr>
            <w:tcW w:w="2014" w:type="dxa"/>
          </w:tcPr>
          <w:p w:rsidR="00966D3A" w:rsidRDefault="004B0F0C">
            <w:pPr>
              <w:pStyle w:val="TableParagraph"/>
              <w:spacing w:line="276" w:lineRule="auto"/>
              <w:ind w:right="359" w:hanging="8"/>
              <w:rPr>
                <w:sz w:val="20"/>
              </w:rPr>
            </w:pPr>
            <w:r>
              <w:rPr>
                <w:sz w:val="20"/>
              </w:rPr>
              <w:t>Annual refinement and submission</w:t>
            </w:r>
          </w:p>
        </w:tc>
        <w:tc>
          <w:tcPr>
            <w:tcW w:w="1978" w:type="dxa"/>
          </w:tcPr>
          <w:p w:rsidR="00966D3A" w:rsidRDefault="004B0F0C">
            <w:pPr>
              <w:pStyle w:val="TableParagraph"/>
              <w:spacing w:line="276" w:lineRule="auto"/>
              <w:ind w:left="211" w:right="734"/>
              <w:rPr>
                <w:b/>
                <w:sz w:val="20"/>
              </w:rPr>
            </w:pPr>
            <w:r>
              <w:rPr>
                <w:b/>
                <w:sz w:val="20"/>
              </w:rPr>
              <w:t>ED FINANCE MANCO</w:t>
            </w:r>
          </w:p>
        </w:tc>
      </w:tr>
      <w:tr w:rsidR="00966D3A">
        <w:trPr>
          <w:trHeight w:hRule="exact" w:val="2256"/>
        </w:trPr>
        <w:tc>
          <w:tcPr>
            <w:tcW w:w="2283" w:type="dxa"/>
          </w:tcPr>
          <w:p w:rsidR="00966D3A" w:rsidRDefault="004B0F0C">
            <w:pPr>
              <w:pStyle w:val="TableParagraph"/>
              <w:spacing w:before="2" w:line="276" w:lineRule="auto"/>
              <w:ind w:right="133" w:hanging="8"/>
              <w:rPr>
                <w:sz w:val="20"/>
              </w:rPr>
            </w:pPr>
            <w:r>
              <w:rPr>
                <w:sz w:val="20"/>
              </w:rPr>
              <w:t>Enable the development of a financially viable and sustainable institutional</w:t>
            </w:r>
            <w:r>
              <w:rPr>
                <w:spacing w:val="-9"/>
                <w:sz w:val="20"/>
              </w:rPr>
              <w:t xml:space="preserve"> </w:t>
            </w:r>
            <w:r>
              <w:rPr>
                <w:sz w:val="20"/>
              </w:rPr>
              <w:t>organisation structure (policies, systems and</w:t>
            </w:r>
            <w:r>
              <w:rPr>
                <w:spacing w:val="-9"/>
                <w:sz w:val="20"/>
              </w:rPr>
              <w:t xml:space="preserve"> </w:t>
            </w:r>
            <w:r>
              <w:rPr>
                <w:sz w:val="20"/>
              </w:rPr>
              <w:t>processes)</w:t>
            </w:r>
          </w:p>
        </w:tc>
        <w:tc>
          <w:tcPr>
            <w:tcW w:w="3680" w:type="dxa"/>
          </w:tcPr>
          <w:p w:rsidR="00966D3A" w:rsidRDefault="004B0F0C">
            <w:pPr>
              <w:pStyle w:val="TableParagraph"/>
              <w:spacing w:before="2" w:line="276" w:lineRule="auto"/>
              <w:ind w:right="278" w:hanging="8"/>
              <w:rPr>
                <w:sz w:val="20"/>
              </w:rPr>
            </w:pPr>
            <w:r>
              <w:rPr>
                <w:sz w:val="20"/>
              </w:rPr>
              <w:t>University Structures that are Fit for Purpose</w:t>
            </w:r>
          </w:p>
        </w:tc>
        <w:tc>
          <w:tcPr>
            <w:tcW w:w="2597" w:type="dxa"/>
          </w:tcPr>
          <w:p w:rsidR="00966D3A" w:rsidRDefault="004B0F0C">
            <w:pPr>
              <w:pStyle w:val="TableParagraph"/>
              <w:spacing w:before="2" w:line="276" w:lineRule="auto"/>
              <w:ind w:right="241" w:hanging="8"/>
              <w:rPr>
                <w:sz w:val="20"/>
              </w:rPr>
            </w:pPr>
            <w:r>
              <w:rPr>
                <w:sz w:val="20"/>
              </w:rPr>
              <w:t>Ongoing Review of Structures including Job Analysis and Job Profiling</w:t>
            </w:r>
          </w:p>
        </w:tc>
        <w:tc>
          <w:tcPr>
            <w:tcW w:w="2110" w:type="dxa"/>
          </w:tcPr>
          <w:p w:rsidR="00966D3A" w:rsidRDefault="004B0F0C">
            <w:pPr>
              <w:pStyle w:val="TableParagraph"/>
              <w:spacing w:before="2" w:line="276" w:lineRule="auto"/>
              <w:ind w:right="155" w:hanging="8"/>
              <w:rPr>
                <w:sz w:val="20"/>
              </w:rPr>
            </w:pPr>
            <w:r>
              <w:rPr>
                <w:sz w:val="20"/>
              </w:rPr>
              <w:t>Established University Structures with Funded and Unfunded jobs</w:t>
            </w:r>
          </w:p>
        </w:tc>
        <w:tc>
          <w:tcPr>
            <w:tcW w:w="2014" w:type="dxa"/>
          </w:tcPr>
          <w:p w:rsidR="00966D3A" w:rsidRDefault="004B0F0C">
            <w:pPr>
              <w:pStyle w:val="TableParagraph"/>
              <w:spacing w:before="2" w:line="276" w:lineRule="auto"/>
              <w:ind w:right="93" w:hanging="8"/>
              <w:rPr>
                <w:sz w:val="20"/>
              </w:rPr>
            </w:pPr>
            <w:r>
              <w:rPr>
                <w:sz w:val="20"/>
              </w:rPr>
              <w:t>Conduct SABPP audit and climate survey to ascertain extent of alignment of organisational structure to Vision, Mission and strategic plan</w:t>
            </w:r>
          </w:p>
        </w:tc>
        <w:tc>
          <w:tcPr>
            <w:tcW w:w="1978" w:type="dxa"/>
          </w:tcPr>
          <w:p w:rsidR="00966D3A" w:rsidRDefault="004B0F0C">
            <w:pPr>
              <w:pStyle w:val="TableParagraph"/>
              <w:spacing w:before="2" w:line="276" w:lineRule="auto"/>
              <w:ind w:left="211" w:right="890"/>
              <w:rPr>
                <w:b/>
                <w:sz w:val="20"/>
              </w:rPr>
            </w:pPr>
            <w:r>
              <w:rPr>
                <w:b/>
                <w:sz w:val="20"/>
              </w:rPr>
              <w:t xml:space="preserve">ED HR </w:t>
            </w:r>
            <w:r>
              <w:rPr>
                <w:b/>
                <w:w w:val="95"/>
                <w:sz w:val="20"/>
              </w:rPr>
              <w:t>MANCO</w:t>
            </w:r>
          </w:p>
        </w:tc>
      </w:tr>
      <w:tr w:rsidR="00966D3A">
        <w:trPr>
          <w:trHeight w:hRule="exact" w:val="2538"/>
        </w:trPr>
        <w:tc>
          <w:tcPr>
            <w:tcW w:w="2283" w:type="dxa"/>
          </w:tcPr>
          <w:p w:rsidR="00966D3A" w:rsidRDefault="004B0F0C">
            <w:pPr>
              <w:pStyle w:val="TableParagraph"/>
              <w:spacing w:before="2" w:line="276" w:lineRule="auto"/>
              <w:ind w:right="178" w:hanging="8"/>
              <w:rPr>
                <w:sz w:val="20"/>
              </w:rPr>
            </w:pPr>
            <w:r>
              <w:rPr>
                <w:sz w:val="20"/>
              </w:rPr>
              <w:t>Develop and implement a strategy and plan to contribute to financial sustainability by implementing responsible resource stewardship.</w:t>
            </w:r>
          </w:p>
        </w:tc>
        <w:tc>
          <w:tcPr>
            <w:tcW w:w="3680" w:type="dxa"/>
          </w:tcPr>
          <w:p w:rsidR="00966D3A" w:rsidRDefault="004B0F0C">
            <w:pPr>
              <w:pStyle w:val="TableParagraph"/>
              <w:spacing w:before="2" w:line="276" w:lineRule="auto"/>
              <w:ind w:right="259" w:hanging="8"/>
              <w:jc w:val="both"/>
              <w:rPr>
                <w:sz w:val="20"/>
              </w:rPr>
            </w:pPr>
            <w:r>
              <w:rPr>
                <w:sz w:val="20"/>
              </w:rPr>
              <w:t>Contribute to embedding a sustainability and stewardship culture and practices in the University.</w:t>
            </w:r>
          </w:p>
        </w:tc>
        <w:tc>
          <w:tcPr>
            <w:tcW w:w="2597" w:type="dxa"/>
          </w:tcPr>
          <w:p w:rsidR="00966D3A" w:rsidRDefault="004B0F0C">
            <w:pPr>
              <w:pStyle w:val="TableParagraph"/>
              <w:spacing w:before="2" w:line="276" w:lineRule="auto"/>
              <w:ind w:right="349" w:hanging="8"/>
              <w:rPr>
                <w:sz w:val="20"/>
              </w:rPr>
            </w:pPr>
            <w:r>
              <w:rPr>
                <w:sz w:val="20"/>
              </w:rPr>
              <w:t>Develop and implement a strategy and plan to contribute to financial sustainability by implementing responsible resource stewardship</w:t>
            </w:r>
          </w:p>
        </w:tc>
        <w:tc>
          <w:tcPr>
            <w:tcW w:w="2110" w:type="dxa"/>
          </w:tcPr>
          <w:p w:rsidR="00966D3A" w:rsidRDefault="004B0F0C">
            <w:pPr>
              <w:pStyle w:val="TableParagraph"/>
              <w:spacing w:before="2" w:line="276" w:lineRule="auto"/>
              <w:ind w:right="157" w:hanging="8"/>
              <w:rPr>
                <w:sz w:val="20"/>
              </w:rPr>
            </w:pPr>
            <w:r>
              <w:rPr>
                <w:sz w:val="20"/>
              </w:rPr>
              <w:t>Implement a strategy and plan to contribute to financial sustainability by implementing responsible resource stewardship</w:t>
            </w:r>
          </w:p>
        </w:tc>
        <w:tc>
          <w:tcPr>
            <w:tcW w:w="2014" w:type="dxa"/>
          </w:tcPr>
          <w:p w:rsidR="00966D3A" w:rsidRDefault="004B0F0C">
            <w:pPr>
              <w:pStyle w:val="TableParagraph"/>
              <w:spacing w:before="2" w:line="276" w:lineRule="auto"/>
              <w:ind w:right="145" w:hanging="8"/>
              <w:rPr>
                <w:sz w:val="20"/>
              </w:rPr>
            </w:pPr>
            <w:r>
              <w:rPr>
                <w:sz w:val="20"/>
              </w:rPr>
              <w:t>Review, enhance and implement a strategy and plan to contribute to financial sustainability by implementing responsible resource stewardship</w:t>
            </w:r>
          </w:p>
        </w:tc>
        <w:tc>
          <w:tcPr>
            <w:tcW w:w="1978" w:type="dxa"/>
          </w:tcPr>
          <w:p w:rsidR="00966D3A" w:rsidRDefault="004B0F0C">
            <w:pPr>
              <w:pStyle w:val="TableParagraph"/>
              <w:spacing w:before="2"/>
              <w:ind w:left="211"/>
              <w:rPr>
                <w:b/>
                <w:sz w:val="20"/>
              </w:rPr>
            </w:pPr>
            <w:r>
              <w:rPr>
                <w:b/>
                <w:sz w:val="20"/>
              </w:rPr>
              <w:t>MANCO</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24"/>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24"/>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3099"/>
        </w:trPr>
        <w:tc>
          <w:tcPr>
            <w:tcW w:w="2283" w:type="dxa"/>
          </w:tcPr>
          <w:p w:rsidR="00966D3A" w:rsidRDefault="004B0F0C">
            <w:pPr>
              <w:pStyle w:val="TableParagraph"/>
              <w:spacing w:line="276" w:lineRule="auto"/>
              <w:ind w:right="148"/>
              <w:rPr>
                <w:sz w:val="20"/>
              </w:rPr>
            </w:pPr>
            <w:r>
              <w:rPr>
                <w:sz w:val="20"/>
              </w:rPr>
              <w:t>Develop and implement a strategy and plan to contribute to financial sustainability by implementing responsible resource stewardship. (contd)</w:t>
            </w:r>
          </w:p>
        </w:tc>
        <w:tc>
          <w:tcPr>
            <w:tcW w:w="3680" w:type="dxa"/>
          </w:tcPr>
          <w:p w:rsidR="00966D3A" w:rsidRDefault="004B0F0C">
            <w:pPr>
              <w:pStyle w:val="TableParagraph"/>
              <w:spacing w:line="276" w:lineRule="auto"/>
              <w:ind w:right="329"/>
              <w:rPr>
                <w:sz w:val="20"/>
              </w:rPr>
            </w:pPr>
            <w:r>
              <w:rPr>
                <w:sz w:val="20"/>
              </w:rPr>
              <w:t>Stakeholder communication and engagement strategy and plans actively contributing to the promotion and embedding of a sustainability and resource stewardship culture and practices within the institution.</w:t>
            </w:r>
          </w:p>
        </w:tc>
        <w:tc>
          <w:tcPr>
            <w:tcW w:w="2597" w:type="dxa"/>
          </w:tcPr>
          <w:p w:rsidR="00966D3A" w:rsidRDefault="004B0F0C">
            <w:pPr>
              <w:pStyle w:val="TableParagraph"/>
              <w:spacing w:line="276" w:lineRule="auto"/>
              <w:ind w:right="114"/>
              <w:rPr>
                <w:sz w:val="20"/>
              </w:rPr>
            </w:pPr>
            <w:r>
              <w:rPr>
                <w:sz w:val="20"/>
              </w:rPr>
              <w:t>Develop and implement stakeholder engagement strategies and plans to promote and embed a sustainability and resource stewardship culture and practices within the institution.</w:t>
            </w:r>
          </w:p>
        </w:tc>
        <w:tc>
          <w:tcPr>
            <w:tcW w:w="2110" w:type="dxa"/>
          </w:tcPr>
          <w:p w:rsidR="00966D3A" w:rsidRDefault="004B0F0C">
            <w:pPr>
              <w:pStyle w:val="TableParagraph"/>
              <w:spacing w:line="276" w:lineRule="auto"/>
              <w:ind w:right="138"/>
              <w:rPr>
                <w:sz w:val="20"/>
              </w:rPr>
            </w:pPr>
            <w:r>
              <w:rPr>
                <w:sz w:val="20"/>
              </w:rPr>
              <w:t>Implement stakeholder engagement</w:t>
            </w:r>
            <w:r>
              <w:rPr>
                <w:spacing w:val="-7"/>
                <w:sz w:val="20"/>
              </w:rPr>
              <w:t xml:space="preserve"> </w:t>
            </w:r>
            <w:r>
              <w:rPr>
                <w:sz w:val="20"/>
              </w:rPr>
              <w:t>strategies and plans to promote and embed a sustainability and resource stewardship culture and practices within the</w:t>
            </w:r>
            <w:r>
              <w:rPr>
                <w:spacing w:val="-9"/>
                <w:sz w:val="20"/>
              </w:rPr>
              <w:t xml:space="preserve"> </w:t>
            </w:r>
            <w:r>
              <w:rPr>
                <w:sz w:val="20"/>
              </w:rPr>
              <w:t>institution.</w:t>
            </w:r>
          </w:p>
        </w:tc>
        <w:tc>
          <w:tcPr>
            <w:tcW w:w="2014" w:type="dxa"/>
          </w:tcPr>
          <w:p w:rsidR="00966D3A" w:rsidRDefault="004B0F0C">
            <w:pPr>
              <w:pStyle w:val="TableParagraph"/>
              <w:spacing w:line="276" w:lineRule="auto"/>
              <w:ind w:right="120"/>
              <w:rPr>
                <w:sz w:val="20"/>
              </w:rPr>
            </w:pPr>
            <w:r>
              <w:rPr>
                <w:sz w:val="20"/>
              </w:rPr>
              <w:t>Review, enhance and implement stakeholder engagement strategies and plans to promote and embed a sustainability and resource stewardship culture and practices within the institution.</w:t>
            </w:r>
          </w:p>
        </w:tc>
        <w:tc>
          <w:tcPr>
            <w:tcW w:w="1978" w:type="dxa"/>
          </w:tcPr>
          <w:p w:rsidR="00966D3A" w:rsidRDefault="004B0F0C">
            <w:pPr>
              <w:pStyle w:val="TableParagraph"/>
              <w:ind w:left="211"/>
              <w:rPr>
                <w:b/>
                <w:sz w:val="20"/>
              </w:rPr>
            </w:pPr>
            <w:r>
              <w:rPr>
                <w:b/>
                <w:sz w:val="20"/>
              </w:rPr>
              <w:t>DVC IS</w:t>
            </w:r>
          </w:p>
        </w:tc>
      </w:tr>
      <w:tr w:rsidR="00966D3A">
        <w:trPr>
          <w:trHeight w:hRule="exact" w:val="2537"/>
        </w:trPr>
        <w:tc>
          <w:tcPr>
            <w:tcW w:w="2283" w:type="dxa"/>
          </w:tcPr>
          <w:p w:rsidR="00966D3A" w:rsidRDefault="004B0F0C">
            <w:pPr>
              <w:pStyle w:val="TableParagraph"/>
              <w:spacing w:line="276" w:lineRule="auto"/>
              <w:ind w:right="148"/>
              <w:rPr>
                <w:sz w:val="20"/>
              </w:rPr>
            </w:pPr>
            <w:r>
              <w:rPr>
                <w:sz w:val="20"/>
              </w:rPr>
              <w:t>Develop and implement a strategy and plans to enable strategy-aligned budgeting and resource allocation to foster innovation and sustainable growth within the University.</w:t>
            </w:r>
          </w:p>
        </w:tc>
        <w:tc>
          <w:tcPr>
            <w:tcW w:w="3680" w:type="dxa"/>
          </w:tcPr>
          <w:p w:rsidR="00966D3A" w:rsidRDefault="004B0F0C">
            <w:pPr>
              <w:pStyle w:val="TableParagraph"/>
              <w:spacing w:line="276" w:lineRule="auto"/>
              <w:ind w:right="124"/>
              <w:rPr>
                <w:sz w:val="20"/>
              </w:rPr>
            </w:pPr>
            <w:r>
              <w:rPr>
                <w:sz w:val="20"/>
              </w:rPr>
              <w:t>Existence of a strategy and plans, and a practice that enables strategy-aligned budgeting and resource allocation to foster innovation and sustainable growth within the University.</w:t>
            </w:r>
          </w:p>
        </w:tc>
        <w:tc>
          <w:tcPr>
            <w:tcW w:w="2597" w:type="dxa"/>
          </w:tcPr>
          <w:p w:rsidR="00966D3A" w:rsidRDefault="004B0F0C">
            <w:pPr>
              <w:pStyle w:val="TableParagraph"/>
              <w:spacing w:line="276" w:lineRule="auto"/>
              <w:ind w:right="181"/>
              <w:rPr>
                <w:sz w:val="20"/>
              </w:rPr>
            </w:pPr>
            <w:r>
              <w:rPr>
                <w:sz w:val="20"/>
              </w:rPr>
              <w:t>Develop and implement a strategy and plans to enable strategy-aligned budgeting and resource allocation to foster innovation and sustainable growth within the University.</w:t>
            </w:r>
          </w:p>
        </w:tc>
        <w:tc>
          <w:tcPr>
            <w:tcW w:w="2110" w:type="dxa"/>
          </w:tcPr>
          <w:p w:rsidR="00966D3A" w:rsidRDefault="004B0F0C">
            <w:pPr>
              <w:pStyle w:val="TableParagraph"/>
              <w:spacing w:line="276" w:lineRule="auto"/>
              <w:ind w:right="142"/>
              <w:rPr>
                <w:sz w:val="20"/>
              </w:rPr>
            </w:pPr>
            <w:r>
              <w:rPr>
                <w:sz w:val="20"/>
              </w:rPr>
              <w:t>Implement a strategy and plans to enable strategy-aligned budgeting and resource allocation that fosters innovation and sustainable growth within the University.</w:t>
            </w:r>
          </w:p>
        </w:tc>
        <w:tc>
          <w:tcPr>
            <w:tcW w:w="2014" w:type="dxa"/>
          </w:tcPr>
          <w:p w:rsidR="00966D3A" w:rsidRDefault="004B0F0C">
            <w:pPr>
              <w:pStyle w:val="TableParagraph"/>
              <w:spacing w:line="276" w:lineRule="auto"/>
              <w:ind w:right="89"/>
              <w:rPr>
                <w:sz w:val="20"/>
              </w:rPr>
            </w:pPr>
            <w:r>
              <w:rPr>
                <w:sz w:val="20"/>
              </w:rPr>
              <w:t>Review, enhance and implement a strategy and plans to enable strategy-aligned budgeting and resource allocation to foster innovation and sustainable growth within the University.</w:t>
            </w:r>
          </w:p>
        </w:tc>
        <w:tc>
          <w:tcPr>
            <w:tcW w:w="1978" w:type="dxa"/>
          </w:tcPr>
          <w:p w:rsidR="00966D3A" w:rsidRDefault="004B0F0C">
            <w:pPr>
              <w:pStyle w:val="TableParagraph"/>
              <w:ind w:left="211"/>
              <w:rPr>
                <w:b/>
                <w:sz w:val="20"/>
              </w:rPr>
            </w:pPr>
            <w:r>
              <w:rPr>
                <w:b/>
                <w:sz w:val="20"/>
              </w:rPr>
              <w:t>MANCO</w:t>
            </w:r>
          </w:p>
        </w:tc>
      </w:tr>
      <w:tr w:rsidR="00966D3A">
        <w:trPr>
          <w:trHeight w:hRule="exact" w:val="1133"/>
        </w:trPr>
        <w:tc>
          <w:tcPr>
            <w:tcW w:w="2283" w:type="dxa"/>
          </w:tcPr>
          <w:p w:rsidR="00966D3A" w:rsidRDefault="004B0F0C">
            <w:pPr>
              <w:pStyle w:val="TableParagraph"/>
              <w:spacing w:before="2" w:line="276" w:lineRule="auto"/>
              <w:rPr>
                <w:sz w:val="20"/>
              </w:rPr>
            </w:pPr>
            <w:r>
              <w:rPr>
                <w:sz w:val="20"/>
              </w:rPr>
              <w:t>Implementing financial policy to under pin long term financial health and reviewing performance</w:t>
            </w:r>
          </w:p>
        </w:tc>
        <w:tc>
          <w:tcPr>
            <w:tcW w:w="3680" w:type="dxa"/>
          </w:tcPr>
          <w:p w:rsidR="00966D3A" w:rsidRDefault="004B0F0C">
            <w:pPr>
              <w:pStyle w:val="TableParagraph"/>
              <w:spacing w:before="2" w:line="276" w:lineRule="auto"/>
              <w:rPr>
                <w:sz w:val="20"/>
              </w:rPr>
            </w:pPr>
            <w:r>
              <w:rPr>
                <w:sz w:val="20"/>
              </w:rPr>
              <w:t>Sustainability (cost and revenue) performance indicators – ownership with relevant MANCO members</w:t>
            </w:r>
          </w:p>
        </w:tc>
        <w:tc>
          <w:tcPr>
            <w:tcW w:w="2597" w:type="dxa"/>
          </w:tcPr>
          <w:p w:rsidR="00966D3A" w:rsidRDefault="004B0F0C">
            <w:pPr>
              <w:pStyle w:val="TableParagraph"/>
              <w:spacing w:before="2" w:line="276" w:lineRule="auto"/>
              <w:ind w:right="114"/>
              <w:rPr>
                <w:sz w:val="20"/>
              </w:rPr>
            </w:pPr>
            <w:r>
              <w:rPr>
                <w:sz w:val="20"/>
              </w:rPr>
              <w:t>Annual review of approved indicators</w:t>
            </w:r>
          </w:p>
        </w:tc>
        <w:tc>
          <w:tcPr>
            <w:tcW w:w="2110" w:type="dxa"/>
          </w:tcPr>
          <w:p w:rsidR="00966D3A" w:rsidRDefault="004B0F0C">
            <w:pPr>
              <w:pStyle w:val="TableParagraph"/>
              <w:spacing w:before="2" w:line="276" w:lineRule="auto"/>
              <w:ind w:right="353"/>
              <w:rPr>
                <w:sz w:val="20"/>
              </w:rPr>
            </w:pPr>
            <w:r>
              <w:rPr>
                <w:sz w:val="20"/>
              </w:rPr>
              <w:t>Annual review and refinement of approved indicators</w:t>
            </w:r>
          </w:p>
        </w:tc>
        <w:tc>
          <w:tcPr>
            <w:tcW w:w="2014" w:type="dxa"/>
          </w:tcPr>
          <w:p w:rsidR="00966D3A" w:rsidRDefault="004B0F0C">
            <w:pPr>
              <w:pStyle w:val="TableParagraph"/>
              <w:spacing w:before="2" w:line="276" w:lineRule="auto"/>
              <w:ind w:right="257"/>
              <w:rPr>
                <w:sz w:val="20"/>
              </w:rPr>
            </w:pPr>
            <w:r>
              <w:rPr>
                <w:sz w:val="20"/>
              </w:rPr>
              <w:t>Annual review and refinement of approved indicators</w:t>
            </w:r>
          </w:p>
        </w:tc>
        <w:tc>
          <w:tcPr>
            <w:tcW w:w="1978" w:type="dxa"/>
          </w:tcPr>
          <w:p w:rsidR="00966D3A" w:rsidRDefault="004B0F0C">
            <w:pPr>
              <w:pStyle w:val="TableParagraph"/>
              <w:spacing w:before="2" w:line="276" w:lineRule="auto"/>
              <w:ind w:left="211" w:right="734"/>
              <w:rPr>
                <w:b/>
                <w:sz w:val="20"/>
              </w:rPr>
            </w:pPr>
            <w:r>
              <w:rPr>
                <w:b/>
                <w:sz w:val="20"/>
              </w:rPr>
              <w:t>ED FINANCE MANCO</w:t>
            </w:r>
          </w:p>
        </w:tc>
      </w:tr>
      <w:tr w:rsidR="00966D3A">
        <w:trPr>
          <w:trHeight w:hRule="exact" w:val="1829"/>
        </w:trPr>
        <w:tc>
          <w:tcPr>
            <w:tcW w:w="2283" w:type="dxa"/>
          </w:tcPr>
          <w:p w:rsidR="00966D3A" w:rsidRDefault="004B0F0C">
            <w:pPr>
              <w:pStyle w:val="TableParagraph"/>
              <w:spacing w:line="276" w:lineRule="auto"/>
              <w:ind w:right="123" w:firstLine="31"/>
              <w:rPr>
                <w:sz w:val="20"/>
              </w:rPr>
            </w:pPr>
            <w:r>
              <w:rPr>
                <w:sz w:val="20"/>
              </w:rPr>
              <w:t>Develop an institutional strategy to attract national and international research and engagement project funding</w:t>
            </w:r>
          </w:p>
        </w:tc>
        <w:tc>
          <w:tcPr>
            <w:tcW w:w="3680" w:type="dxa"/>
          </w:tcPr>
          <w:p w:rsidR="00966D3A" w:rsidRDefault="004B0F0C">
            <w:pPr>
              <w:pStyle w:val="TableParagraph"/>
              <w:spacing w:line="276" w:lineRule="auto"/>
              <w:ind w:right="196" w:firstLine="31"/>
              <w:rPr>
                <w:sz w:val="20"/>
              </w:rPr>
            </w:pPr>
            <w:r>
              <w:rPr>
                <w:sz w:val="20"/>
              </w:rPr>
              <w:t>R&amp;E Funding Strategic Plan (national and international)</w:t>
            </w:r>
          </w:p>
        </w:tc>
        <w:tc>
          <w:tcPr>
            <w:tcW w:w="2597" w:type="dxa"/>
          </w:tcPr>
          <w:p w:rsidR="00966D3A" w:rsidRDefault="004B0F0C">
            <w:pPr>
              <w:pStyle w:val="TableParagraph"/>
              <w:spacing w:line="276" w:lineRule="auto"/>
              <w:ind w:right="140" w:firstLine="31"/>
              <w:rPr>
                <w:sz w:val="20"/>
              </w:rPr>
            </w:pPr>
            <w:r>
              <w:rPr>
                <w:sz w:val="20"/>
              </w:rPr>
              <w:t>Increase successful applications for national and international grants</w:t>
            </w:r>
          </w:p>
        </w:tc>
        <w:tc>
          <w:tcPr>
            <w:tcW w:w="2110" w:type="dxa"/>
          </w:tcPr>
          <w:p w:rsidR="00966D3A" w:rsidRDefault="004B0F0C">
            <w:pPr>
              <w:pStyle w:val="TableParagraph"/>
              <w:spacing w:line="276" w:lineRule="auto"/>
              <w:ind w:right="369" w:firstLine="31"/>
              <w:rPr>
                <w:sz w:val="20"/>
              </w:rPr>
            </w:pPr>
            <w:r>
              <w:rPr>
                <w:sz w:val="20"/>
              </w:rPr>
              <w:t>Increase successful applications for national and international grants</w:t>
            </w:r>
          </w:p>
        </w:tc>
        <w:tc>
          <w:tcPr>
            <w:tcW w:w="2014" w:type="dxa"/>
          </w:tcPr>
          <w:p w:rsidR="00966D3A" w:rsidRDefault="004B0F0C">
            <w:pPr>
              <w:pStyle w:val="TableParagraph"/>
              <w:spacing w:line="276" w:lineRule="auto"/>
              <w:ind w:right="273" w:firstLine="31"/>
              <w:rPr>
                <w:sz w:val="20"/>
              </w:rPr>
            </w:pPr>
            <w:r>
              <w:rPr>
                <w:sz w:val="20"/>
              </w:rPr>
              <w:t>Increase successful applications for national and international grants</w:t>
            </w:r>
          </w:p>
        </w:tc>
        <w:tc>
          <w:tcPr>
            <w:tcW w:w="1978" w:type="dxa"/>
          </w:tcPr>
          <w:p w:rsidR="00966D3A" w:rsidRDefault="004B0F0C">
            <w:pPr>
              <w:pStyle w:val="TableParagraph"/>
              <w:ind w:left="211"/>
              <w:rPr>
                <w:b/>
                <w:sz w:val="20"/>
              </w:rPr>
            </w:pPr>
            <w:r>
              <w:rPr>
                <w:b/>
                <w:sz w:val="20"/>
              </w:rPr>
              <w:t>DVC R&amp;E</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24"/>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29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852"/>
        </w:trPr>
        <w:tc>
          <w:tcPr>
            <w:tcW w:w="2283" w:type="dxa"/>
            <w:vMerge w:val="restart"/>
          </w:tcPr>
          <w:p w:rsidR="00966D3A" w:rsidRDefault="004B0F0C">
            <w:pPr>
              <w:pStyle w:val="TableParagraph"/>
              <w:spacing w:line="276" w:lineRule="auto"/>
              <w:ind w:firstLine="31"/>
              <w:rPr>
                <w:sz w:val="20"/>
              </w:rPr>
            </w:pPr>
            <w:r>
              <w:rPr>
                <w:sz w:val="20"/>
              </w:rPr>
              <w:t>Explore third-stream income opportunities (including commercialisation)</w:t>
            </w:r>
          </w:p>
        </w:tc>
        <w:tc>
          <w:tcPr>
            <w:tcW w:w="3680" w:type="dxa"/>
          </w:tcPr>
          <w:p w:rsidR="00966D3A" w:rsidRDefault="004B0F0C">
            <w:pPr>
              <w:pStyle w:val="TableParagraph"/>
              <w:spacing w:line="276" w:lineRule="auto"/>
              <w:ind w:right="549" w:firstLine="31"/>
              <w:rPr>
                <w:sz w:val="20"/>
              </w:rPr>
            </w:pPr>
            <w:r>
              <w:rPr>
                <w:sz w:val="20"/>
              </w:rPr>
              <w:t>Generate additional income through strategic sports partnerships</w:t>
            </w:r>
          </w:p>
        </w:tc>
        <w:tc>
          <w:tcPr>
            <w:tcW w:w="2597" w:type="dxa"/>
          </w:tcPr>
          <w:p w:rsidR="00966D3A" w:rsidRDefault="004B0F0C">
            <w:pPr>
              <w:pStyle w:val="TableParagraph"/>
              <w:spacing w:line="276" w:lineRule="auto"/>
              <w:ind w:right="751" w:firstLine="31"/>
              <w:rPr>
                <w:sz w:val="20"/>
              </w:rPr>
            </w:pPr>
            <w:r>
              <w:rPr>
                <w:sz w:val="20"/>
              </w:rPr>
              <w:t>15% growth on 2017 baseline</w:t>
            </w:r>
          </w:p>
        </w:tc>
        <w:tc>
          <w:tcPr>
            <w:tcW w:w="2110" w:type="dxa"/>
          </w:tcPr>
          <w:p w:rsidR="00966D3A" w:rsidRDefault="004B0F0C">
            <w:pPr>
              <w:pStyle w:val="TableParagraph"/>
              <w:ind w:left="134"/>
              <w:rPr>
                <w:sz w:val="20"/>
              </w:rPr>
            </w:pPr>
            <w:r>
              <w:rPr>
                <w:sz w:val="20"/>
              </w:rPr>
              <w:t>Evaluation and 15%</w:t>
            </w:r>
          </w:p>
          <w:p w:rsidR="00966D3A" w:rsidRDefault="004B0F0C">
            <w:pPr>
              <w:pStyle w:val="TableParagraph"/>
              <w:spacing w:before="36" w:line="276" w:lineRule="auto"/>
              <w:ind w:right="686"/>
              <w:rPr>
                <w:sz w:val="20"/>
              </w:rPr>
            </w:pPr>
            <w:r>
              <w:rPr>
                <w:sz w:val="20"/>
              </w:rPr>
              <w:t>growth on 2019 Baseline</w:t>
            </w:r>
          </w:p>
        </w:tc>
        <w:tc>
          <w:tcPr>
            <w:tcW w:w="2014" w:type="dxa"/>
          </w:tcPr>
          <w:p w:rsidR="00966D3A" w:rsidRDefault="004B0F0C">
            <w:pPr>
              <w:pStyle w:val="TableParagraph"/>
              <w:ind w:left="134"/>
              <w:rPr>
                <w:sz w:val="20"/>
              </w:rPr>
            </w:pPr>
            <w:r>
              <w:rPr>
                <w:sz w:val="20"/>
              </w:rPr>
              <w:t>Evaluation and 15%</w:t>
            </w:r>
          </w:p>
          <w:p w:rsidR="00966D3A" w:rsidRDefault="004B0F0C">
            <w:pPr>
              <w:pStyle w:val="TableParagraph"/>
              <w:spacing w:before="36" w:line="276" w:lineRule="auto"/>
              <w:ind w:right="590"/>
              <w:rPr>
                <w:sz w:val="20"/>
              </w:rPr>
            </w:pPr>
            <w:r>
              <w:rPr>
                <w:sz w:val="20"/>
              </w:rPr>
              <w:t>growth on 2021 baseline</w:t>
            </w:r>
          </w:p>
        </w:tc>
        <w:tc>
          <w:tcPr>
            <w:tcW w:w="1978" w:type="dxa"/>
          </w:tcPr>
          <w:p w:rsidR="00966D3A" w:rsidRDefault="004B0F0C">
            <w:pPr>
              <w:pStyle w:val="TableParagraph"/>
              <w:ind w:left="211"/>
              <w:rPr>
                <w:b/>
                <w:sz w:val="20"/>
              </w:rPr>
            </w:pPr>
            <w:r>
              <w:rPr>
                <w:b/>
                <w:sz w:val="20"/>
              </w:rPr>
              <w:t>DVC IS</w:t>
            </w:r>
          </w:p>
        </w:tc>
      </w:tr>
      <w:tr w:rsidR="00966D3A">
        <w:trPr>
          <w:trHeight w:hRule="exact" w:val="1414"/>
        </w:trPr>
        <w:tc>
          <w:tcPr>
            <w:tcW w:w="2283" w:type="dxa"/>
            <w:vMerge/>
          </w:tcPr>
          <w:p w:rsidR="00966D3A" w:rsidRDefault="00966D3A"/>
        </w:tc>
        <w:tc>
          <w:tcPr>
            <w:tcW w:w="3680" w:type="dxa"/>
          </w:tcPr>
          <w:p w:rsidR="00966D3A" w:rsidRDefault="004B0F0C">
            <w:pPr>
              <w:pStyle w:val="TableParagraph"/>
              <w:spacing w:line="276" w:lineRule="auto"/>
              <w:ind w:right="596" w:firstLine="31"/>
              <w:rPr>
                <w:sz w:val="20"/>
              </w:rPr>
            </w:pPr>
            <w:r>
              <w:rPr>
                <w:sz w:val="20"/>
              </w:rPr>
              <w:t>Developed and implemented EFM commercialization strategy and plan</w:t>
            </w:r>
          </w:p>
        </w:tc>
        <w:tc>
          <w:tcPr>
            <w:tcW w:w="2597" w:type="dxa"/>
          </w:tcPr>
          <w:p w:rsidR="00966D3A" w:rsidRDefault="004B0F0C">
            <w:pPr>
              <w:pStyle w:val="TableParagraph"/>
              <w:spacing w:line="276" w:lineRule="auto"/>
              <w:ind w:right="173" w:firstLine="31"/>
              <w:rPr>
                <w:sz w:val="20"/>
              </w:rPr>
            </w:pPr>
            <w:r>
              <w:rPr>
                <w:sz w:val="20"/>
              </w:rPr>
              <w:t>Develop the EFM Commercialisation Strategy and Plan in support of the University Commercialisation Strategy</w:t>
            </w:r>
          </w:p>
        </w:tc>
        <w:tc>
          <w:tcPr>
            <w:tcW w:w="2110" w:type="dxa"/>
          </w:tcPr>
          <w:p w:rsidR="00966D3A" w:rsidRDefault="004B0F0C">
            <w:pPr>
              <w:pStyle w:val="TableParagraph"/>
              <w:spacing w:line="276" w:lineRule="auto"/>
              <w:ind w:right="89" w:firstLine="31"/>
              <w:rPr>
                <w:sz w:val="20"/>
              </w:rPr>
            </w:pPr>
            <w:r>
              <w:rPr>
                <w:sz w:val="20"/>
              </w:rPr>
              <w:t>Review of strategy and continuous service improvements</w:t>
            </w:r>
          </w:p>
        </w:tc>
        <w:tc>
          <w:tcPr>
            <w:tcW w:w="2014" w:type="dxa"/>
          </w:tcPr>
          <w:p w:rsidR="00966D3A" w:rsidRDefault="004B0F0C">
            <w:pPr>
              <w:pStyle w:val="TableParagraph"/>
              <w:spacing w:line="276" w:lineRule="auto"/>
              <w:ind w:right="205" w:firstLine="31"/>
              <w:rPr>
                <w:sz w:val="20"/>
              </w:rPr>
            </w:pPr>
            <w:r>
              <w:rPr>
                <w:sz w:val="20"/>
              </w:rPr>
              <w:t>Review of strategy and continuous service improvements</w:t>
            </w:r>
          </w:p>
        </w:tc>
        <w:tc>
          <w:tcPr>
            <w:tcW w:w="1978" w:type="dxa"/>
          </w:tcPr>
          <w:p w:rsidR="00966D3A" w:rsidRDefault="004B0F0C">
            <w:pPr>
              <w:pStyle w:val="TableParagraph"/>
              <w:ind w:left="211"/>
              <w:rPr>
                <w:b/>
                <w:sz w:val="20"/>
              </w:rPr>
            </w:pPr>
            <w:r>
              <w:rPr>
                <w:b/>
                <w:sz w:val="20"/>
              </w:rPr>
              <w:t>DVC IS</w:t>
            </w:r>
          </w:p>
        </w:tc>
      </w:tr>
      <w:tr w:rsidR="00966D3A">
        <w:trPr>
          <w:trHeight w:hRule="exact" w:val="852"/>
        </w:trPr>
        <w:tc>
          <w:tcPr>
            <w:tcW w:w="2283" w:type="dxa"/>
            <w:vMerge/>
          </w:tcPr>
          <w:p w:rsidR="00966D3A" w:rsidRDefault="00966D3A"/>
        </w:tc>
        <w:tc>
          <w:tcPr>
            <w:tcW w:w="3680" w:type="dxa"/>
          </w:tcPr>
          <w:p w:rsidR="00966D3A" w:rsidRDefault="004B0F0C">
            <w:pPr>
              <w:pStyle w:val="TableParagraph"/>
              <w:spacing w:before="4" w:line="273" w:lineRule="auto"/>
              <w:ind w:right="384" w:firstLine="31"/>
              <w:rPr>
                <w:sz w:val="20"/>
              </w:rPr>
            </w:pPr>
            <w:r>
              <w:rPr>
                <w:sz w:val="20"/>
              </w:rPr>
              <w:t>Improved financial position of Student Housing and evidence of sustainability.</w:t>
            </w:r>
          </w:p>
        </w:tc>
        <w:tc>
          <w:tcPr>
            <w:tcW w:w="2597" w:type="dxa"/>
          </w:tcPr>
          <w:p w:rsidR="00966D3A" w:rsidRDefault="004B0F0C">
            <w:pPr>
              <w:pStyle w:val="TableParagraph"/>
              <w:spacing w:before="4" w:line="273" w:lineRule="auto"/>
              <w:ind w:right="114" w:firstLine="31"/>
              <w:rPr>
                <w:sz w:val="20"/>
              </w:rPr>
            </w:pPr>
            <w:r>
              <w:rPr>
                <w:sz w:val="20"/>
              </w:rPr>
              <w:t>5% increase in the Student Housing reserve account</w:t>
            </w:r>
          </w:p>
        </w:tc>
        <w:tc>
          <w:tcPr>
            <w:tcW w:w="2110" w:type="dxa"/>
          </w:tcPr>
          <w:p w:rsidR="00966D3A" w:rsidRDefault="004B0F0C">
            <w:pPr>
              <w:pStyle w:val="TableParagraph"/>
              <w:spacing w:before="4" w:line="276" w:lineRule="auto"/>
              <w:ind w:right="364" w:firstLine="31"/>
              <w:rPr>
                <w:sz w:val="20"/>
              </w:rPr>
            </w:pPr>
            <w:r>
              <w:rPr>
                <w:sz w:val="20"/>
              </w:rPr>
              <w:t>10% increase in the Student Housing reserve account</w:t>
            </w:r>
          </w:p>
        </w:tc>
        <w:tc>
          <w:tcPr>
            <w:tcW w:w="2014" w:type="dxa"/>
          </w:tcPr>
          <w:p w:rsidR="00966D3A" w:rsidRDefault="004B0F0C">
            <w:pPr>
              <w:pStyle w:val="TableParagraph"/>
              <w:spacing w:before="4" w:line="276" w:lineRule="auto"/>
              <w:ind w:right="268" w:firstLine="31"/>
              <w:rPr>
                <w:sz w:val="20"/>
              </w:rPr>
            </w:pPr>
            <w:r>
              <w:rPr>
                <w:sz w:val="20"/>
              </w:rPr>
              <w:t>10% increase in the Student Housing reserve account</w:t>
            </w:r>
          </w:p>
        </w:tc>
        <w:tc>
          <w:tcPr>
            <w:tcW w:w="1978" w:type="dxa"/>
          </w:tcPr>
          <w:p w:rsidR="00966D3A" w:rsidRDefault="004B0F0C">
            <w:pPr>
              <w:pStyle w:val="TableParagraph"/>
              <w:spacing w:before="4"/>
              <w:ind w:left="211"/>
              <w:rPr>
                <w:b/>
                <w:sz w:val="20"/>
              </w:rPr>
            </w:pPr>
            <w:r>
              <w:rPr>
                <w:b/>
                <w:sz w:val="20"/>
              </w:rPr>
              <w:t>DVC IS</w:t>
            </w:r>
          </w:p>
        </w:tc>
      </w:tr>
      <w:tr w:rsidR="00966D3A">
        <w:trPr>
          <w:trHeight w:hRule="exact" w:val="672"/>
        </w:trPr>
        <w:tc>
          <w:tcPr>
            <w:tcW w:w="2283" w:type="dxa"/>
            <w:vMerge/>
          </w:tcPr>
          <w:p w:rsidR="00966D3A" w:rsidRDefault="00966D3A"/>
        </w:tc>
        <w:tc>
          <w:tcPr>
            <w:tcW w:w="3680" w:type="dxa"/>
          </w:tcPr>
          <w:p w:rsidR="00966D3A" w:rsidRDefault="004B0F0C">
            <w:pPr>
              <w:pStyle w:val="TableParagraph"/>
              <w:spacing w:before="4" w:line="276" w:lineRule="auto"/>
              <w:ind w:firstLine="31"/>
              <w:rPr>
                <w:sz w:val="20"/>
              </w:rPr>
            </w:pPr>
            <w:r>
              <w:rPr>
                <w:sz w:val="20"/>
              </w:rPr>
              <w:t>Support Services to hire out academic venues during recess</w:t>
            </w:r>
          </w:p>
        </w:tc>
        <w:tc>
          <w:tcPr>
            <w:tcW w:w="2597" w:type="dxa"/>
          </w:tcPr>
          <w:p w:rsidR="00966D3A" w:rsidRDefault="004B0F0C">
            <w:pPr>
              <w:pStyle w:val="TableParagraph"/>
              <w:spacing w:before="4" w:line="276" w:lineRule="auto"/>
              <w:ind w:right="240" w:firstLine="31"/>
              <w:rPr>
                <w:sz w:val="20"/>
              </w:rPr>
            </w:pPr>
            <w:r>
              <w:rPr>
                <w:sz w:val="20"/>
              </w:rPr>
              <w:t>Review the policy on hiring the venues</w:t>
            </w:r>
          </w:p>
        </w:tc>
        <w:tc>
          <w:tcPr>
            <w:tcW w:w="2110" w:type="dxa"/>
          </w:tcPr>
          <w:p w:rsidR="00966D3A" w:rsidRDefault="004B0F0C">
            <w:pPr>
              <w:pStyle w:val="TableParagraph"/>
              <w:spacing w:before="4" w:line="276" w:lineRule="auto"/>
              <w:ind w:right="540" w:firstLine="31"/>
              <w:rPr>
                <w:sz w:val="20"/>
              </w:rPr>
            </w:pPr>
            <w:r>
              <w:rPr>
                <w:sz w:val="20"/>
              </w:rPr>
              <w:t>Identify potential venues</w:t>
            </w:r>
          </w:p>
        </w:tc>
        <w:tc>
          <w:tcPr>
            <w:tcW w:w="2014" w:type="dxa"/>
          </w:tcPr>
          <w:p w:rsidR="00966D3A" w:rsidRDefault="004B0F0C">
            <w:pPr>
              <w:pStyle w:val="TableParagraph"/>
              <w:spacing w:before="4" w:line="276" w:lineRule="auto"/>
              <w:ind w:right="154" w:firstLine="31"/>
              <w:rPr>
                <w:sz w:val="20"/>
              </w:rPr>
            </w:pPr>
            <w:r>
              <w:rPr>
                <w:sz w:val="20"/>
              </w:rPr>
              <w:t>Piloting of selected venues</w:t>
            </w:r>
          </w:p>
        </w:tc>
        <w:tc>
          <w:tcPr>
            <w:tcW w:w="1978" w:type="dxa"/>
          </w:tcPr>
          <w:p w:rsidR="00966D3A" w:rsidRDefault="004B0F0C">
            <w:pPr>
              <w:pStyle w:val="TableParagraph"/>
              <w:spacing w:before="4"/>
              <w:ind w:left="211"/>
              <w:rPr>
                <w:b/>
                <w:sz w:val="20"/>
              </w:rPr>
            </w:pPr>
            <w:r>
              <w:rPr>
                <w:b/>
                <w:sz w:val="20"/>
              </w:rPr>
              <w:t>DVC IS</w:t>
            </w:r>
          </w:p>
        </w:tc>
      </w:tr>
      <w:tr w:rsidR="00966D3A">
        <w:trPr>
          <w:trHeight w:hRule="exact" w:val="910"/>
        </w:trPr>
        <w:tc>
          <w:tcPr>
            <w:tcW w:w="2283" w:type="dxa"/>
            <w:vMerge w:val="restart"/>
          </w:tcPr>
          <w:p w:rsidR="00966D3A" w:rsidRDefault="004B0F0C">
            <w:pPr>
              <w:pStyle w:val="TableParagraph"/>
              <w:spacing w:before="4" w:line="276" w:lineRule="auto"/>
              <w:ind w:right="398" w:firstLine="31"/>
              <w:rPr>
                <w:sz w:val="20"/>
              </w:rPr>
            </w:pPr>
            <w:r>
              <w:rPr>
                <w:sz w:val="20"/>
              </w:rPr>
              <w:t>Improve ICT business operating model</w:t>
            </w:r>
          </w:p>
        </w:tc>
        <w:tc>
          <w:tcPr>
            <w:tcW w:w="3680" w:type="dxa"/>
          </w:tcPr>
          <w:p w:rsidR="00966D3A" w:rsidRDefault="004B0F0C">
            <w:pPr>
              <w:pStyle w:val="TableParagraph"/>
              <w:spacing w:before="4" w:line="276" w:lineRule="auto"/>
              <w:ind w:firstLine="31"/>
              <w:rPr>
                <w:sz w:val="20"/>
              </w:rPr>
            </w:pPr>
            <w:r>
              <w:rPr>
                <w:sz w:val="20"/>
              </w:rPr>
              <w:t>Operational activities are aligned in a manner that control undetected waste of the resources.</w:t>
            </w:r>
          </w:p>
        </w:tc>
        <w:tc>
          <w:tcPr>
            <w:tcW w:w="2597" w:type="dxa"/>
          </w:tcPr>
          <w:p w:rsidR="00966D3A" w:rsidRDefault="004B0F0C">
            <w:pPr>
              <w:pStyle w:val="TableParagraph"/>
              <w:spacing w:before="4" w:line="276" w:lineRule="auto"/>
              <w:ind w:right="1070" w:firstLine="31"/>
              <w:rPr>
                <w:sz w:val="20"/>
              </w:rPr>
            </w:pPr>
            <w:r>
              <w:rPr>
                <w:sz w:val="20"/>
              </w:rPr>
              <w:t>Business Process Improvement</w:t>
            </w:r>
          </w:p>
        </w:tc>
        <w:tc>
          <w:tcPr>
            <w:tcW w:w="2110" w:type="dxa"/>
          </w:tcPr>
          <w:p w:rsidR="00966D3A" w:rsidRDefault="004B0F0C">
            <w:pPr>
              <w:pStyle w:val="TableParagraph"/>
              <w:spacing w:before="4" w:line="276" w:lineRule="auto"/>
              <w:ind w:right="583" w:firstLine="31"/>
              <w:rPr>
                <w:sz w:val="20"/>
              </w:rPr>
            </w:pPr>
            <w:r>
              <w:rPr>
                <w:sz w:val="20"/>
              </w:rPr>
              <w:t>Business Process Improvement</w:t>
            </w:r>
          </w:p>
        </w:tc>
        <w:tc>
          <w:tcPr>
            <w:tcW w:w="2014" w:type="dxa"/>
          </w:tcPr>
          <w:p w:rsidR="00966D3A" w:rsidRDefault="004B0F0C">
            <w:pPr>
              <w:pStyle w:val="TableParagraph"/>
              <w:spacing w:before="4" w:line="276" w:lineRule="auto"/>
              <w:ind w:right="487" w:firstLine="31"/>
              <w:rPr>
                <w:sz w:val="20"/>
              </w:rPr>
            </w:pPr>
            <w:r>
              <w:rPr>
                <w:sz w:val="20"/>
              </w:rPr>
              <w:t>Business Process Improvement</w:t>
            </w:r>
          </w:p>
        </w:tc>
        <w:tc>
          <w:tcPr>
            <w:tcW w:w="1978" w:type="dxa"/>
          </w:tcPr>
          <w:p w:rsidR="00966D3A" w:rsidRDefault="004B0F0C">
            <w:pPr>
              <w:pStyle w:val="TableParagraph"/>
              <w:spacing w:before="4"/>
              <w:ind w:left="211"/>
              <w:rPr>
                <w:b/>
                <w:sz w:val="20"/>
              </w:rPr>
            </w:pPr>
            <w:r>
              <w:rPr>
                <w:b/>
                <w:sz w:val="20"/>
              </w:rPr>
              <w:t>DVC IS</w:t>
            </w:r>
          </w:p>
        </w:tc>
      </w:tr>
      <w:tr w:rsidR="00966D3A">
        <w:trPr>
          <w:trHeight w:hRule="exact" w:val="907"/>
        </w:trPr>
        <w:tc>
          <w:tcPr>
            <w:tcW w:w="2283" w:type="dxa"/>
            <w:vMerge/>
          </w:tcPr>
          <w:p w:rsidR="00966D3A" w:rsidRDefault="00966D3A"/>
        </w:tc>
        <w:tc>
          <w:tcPr>
            <w:tcW w:w="3680" w:type="dxa"/>
          </w:tcPr>
          <w:p w:rsidR="00966D3A" w:rsidRDefault="004B0F0C">
            <w:pPr>
              <w:pStyle w:val="TableParagraph"/>
              <w:spacing w:line="276" w:lineRule="auto"/>
              <w:ind w:right="481" w:firstLine="31"/>
              <w:rPr>
                <w:sz w:val="20"/>
              </w:rPr>
            </w:pPr>
            <w:r>
              <w:rPr>
                <w:sz w:val="20"/>
              </w:rPr>
              <w:t>Fit for purpose Business Intelligence Solutions, including proactive analytic dashboards</w:t>
            </w:r>
          </w:p>
        </w:tc>
        <w:tc>
          <w:tcPr>
            <w:tcW w:w="2597" w:type="dxa"/>
          </w:tcPr>
          <w:p w:rsidR="00966D3A" w:rsidRDefault="004B0F0C">
            <w:pPr>
              <w:pStyle w:val="TableParagraph"/>
              <w:spacing w:line="276" w:lineRule="auto"/>
              <w:ind w:right="114" w:firstLine="31"/>
              <w:rPr>
                <w:sz w:val="20"/>
              </w:rPr>
            </w:pPr>
            <w:r>
              <w:rPr>
                <w:sz w:val="20"/>
              </w:rPr>
              <w:t>Implement Key indicator dashboards</w:t>
            </w:r>
          </w:p>
        </w:tc>
        <w:tc>
          <w:tcPr>
            <w:tcW w:w="2110" w:type="dxa"/>
          </w:tcPr>
          <w:p w:rsidR="00966D3A" w:rsidRDefault="004B0F0C">
            <w:pPr>
              <w:pStyle w:val="TableParagraph"/>
              <w:spacing w:line="276" w:lineRule="auto"/>
              <w:ind w:right="162" w:firstLine="31"/>
              <w:rPr>
                <w:sz w:val="20"/>
              </w:rPr>
            </w:pPr>
            <w:r>
              <w:rPr>
                <w:sz w:val="20"/>
              </w:rPr>
              <w:t>Review technology offerings</w:t>
            </w:r>
          </w:p>
        </w:tc>
        <w:tc>
          <w:tcPr>
            <w:tcW w:w="2014" w:type="dxa"/>
          </w:tcPr>
          <w:p w:rsidR="00966D3A" w:rsidRDefault="004B0F0C">
            <w:pPr>
              <w:pStyle w:val="TableParagraph"/>
              <w:spacing w:line="276" w:lineRule="auto"/>
              <w:ind w:right="154" w:firstLine="31"/>
              <w:rPr>
                <w:sz w:val="20"/>
              </w:rPr>
            </w:pPr>
            <w:r>
              <w:rPr>
                <w:sz w:val="20"/>
              </w:rPr>
              <w:t>Review technology offerings</w:t>
            </w:r>
          </w:p>
        </w:tc>
        <w:tc>
          <w:tcPr>
            <w:tcW w:w="1978" w:type="dxa"/>
          </w:tcPr>
          <w:p w:rsidR="00966D3A" w:rsidRDefault="004B0F0C">
            <w:pPr>
              <w:pStyle w:val="TableParagraph"/>
              <w:ind w:left="211"/>
              <w:rPr>
                <w:b/>
                <w:sz w:val="20"/>
              </w:rPr>
            </w:pPr>
            <w:r>
              <w:rPr>
                <w:b/>
                <w:sz w:val="20"/>
              </w:rPr>
              <w:t>DVC IS</w:t>
            </w:r>
          </w:p>
        </w:tc>
      </w:tr>
      <w:tr w:rsidR="00966D3A">
        <w:trPr>
          <w:trHeight w:hRule="exact" w:val="2538"/>
        </w:trPr>
        <w:tc>
          <w:tcPr>
            <w:tcW w:w="2283" w:type="dxa"/>
          </w:tcPr>
          <w:p w:rsidR="00966D3A" w:rsidRDefault="004B0F0C">
            <w:pPr>
              <w:pStyle w:val="TableParagraph"/>
              <w:spacing w:line="276" w:lineRule="auto"/>
              <w:ind w:right="108" w:firstLine="31"/>
              <w:rPr>
                <w:sz w:val="20"/>
              </w:rPr>
            </w:pPr>
            <w:r>
              <w:rPr>
                <w:sz w:val="20"/>
              </w:rPr>
              <w:t>Develop and implement a strategy and plan to communicate and profile Nelson Mandela University’s through its BBBEE initiatives and activities.</w:t>
            </w:r>
          </w:p>
        </w:tc>
        <w:tc>
          <w:tcPr>
            <w:tcW w:w="3680" w:type="dxa"/>
          </w:tcPr>
          <w:p w:rsidR="00966D3A" w:rsidRDefault="004B0F0C">
            <w:pPr>
              <w:pStyle w:val="TableParagraph"/>
              <w:spacing w:line="276" w:lineRule="auto"/>
              <w:ind w:right="112" w:firstLine="31"/>
              <w:rPr>
                <w:sz w:val="20"/>
              </w:rPr>
            </w:pPr>
            <w:r>
              <w:rPr>
                <w:sz w:val="20"/>
              </w:rPr>
              <w:t>Nelson Mandela University approach and strategy to BBBEE to be widely known and assist in profiling and positioning the university, and, in turn, enhance the University’s competitiveness.</w:t>
            </w:r>
          </w:p>
        </w:tc>
        <w:tc>
          <w:tcPr>
            <w:tcW w:w="2597" w:type="dxa"/>
          </w:tcPr>
          <w:p w:rsidR="00966D3A" w:rsidRDefault="004B0F0C">
            <w:pPr>
              <w:pStyle w:val="TableParagraph"/>
              <w:spacing w:line="276" w:lineRule="auto"/>
              <w:ind w:right="139" w:firstLine="31"/>
              <w:rPr>
                <w:sz w:val="20"/>
              </w:rPr>
            </w:pPr>
            <w:r>
              <w:rPr>
                <w:sz w:val="20"/>
              </w:rPr>
              <w:t>Develop and implement a strategy and plan to communicate, profile and enhance Nelson Mandela University’s competitiveness through its BBBEE empowerment initiatives and activities.</w:t>
            </w:r>
          </w:p>
        </w:tc>
        <w:tc>
          <w:tcPr>
            <w:tcW w:w="2110" w:type="dxa"/>
          </w:tcPr>
          <w:p w:rsidR="00966D3A" w:rsidRDefault="004B0F0C">
            <w:pPr>
              <w:pStyle w:val="TableParagraph"/>
              <w:spacing w:line="276" w:lineRule="auto"/>
              <w:ind w:right="162" w:firstLine="31"/>
              <w:rPr>
                <w:sz w:val="20"/>
              </w:rPr>
            </w:pPr>
            <w:r>
              <w:rPr>
                <w:sz w:val="20"/>
              </w:rPr>
              <w:t>Implement a strategy and plan to communicate, profile and enhance Nelson Mandela University’s competitiveness through its BBBEE initiatives and activities.</w:t>
            </w:r>
          </w:p>
        </w:tc>
        <w:tc>
          <w:tcPr>
            <w:tcW w:w="2014" w:type="dxa"/>
          </w:tcPr>
          <w:p w:rsidR="00966D3A" w:rsidRDefault="004B0F0C">
            <w:pPr>
              <w:pStyle w:val="TableParagraph"/>
              <w:spacing w:line="276" w:lineRule="auto"/>
              <w:ind w:right="104" w:firstLine="31"/>
              <w:rPr>
                <w:sz w:val="20"/>
              </w:rPr>
            </w:pPr>
            <w:r>
              <w:rPr>
                <w:sz w:val="20"/>
              </w:rPr>
              <w:t>Review strategy and plan to communicate, profile and enhance Nelson Mandela University’s competitiveness through its BBBEE initiatives and activities.</w:t>
            </w:r>
          </w:p>
        </w:tc>
        <w:tc>
          <w:tcPr>
            <w:tcW w:w="1978" w:type="dxa"/>
          </w:tcPr>
          <w:p w:rsidR="00966D3A" w:rsidRDefault="004B0F0C">
            <w:pPr>
              <w:pStyle w:val="TableParagraph"/>
              <w:ind w:left="211"/>
              <w:rPr>
                <w:b/>
                <w:sz w:val="20"/>
              </w:rPr>
            </w:pPr>
            <w:r>
              <w:rPr>
                <w:b/>
                <w:sz w:val="20"/>
              </w:rPr>
              <w:t>DVC IS</w:t>
            </w:r>
          </w:p>
        </w:tc>
      </w:tr>
    </w:tbl>
    <w:p w:rsidR="00966D3A" w:rsidRDefault="00966D3A">
      <w:pPr>
        <w:rPr>
          <w:sz w:val="20"/>
        </w:rPr>
        <w:sectPr w:rsidR="00966D3A">
          <w:footerReference w:type="default" r:id="rId17"/>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29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29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5065"/>
        </w:trPr>
        <w:tc>
          <w:tcPr>
            <w:tcW w:w="2283" w:type="dxa"/>
          </w:tcPr>
          <w:p w:rsidR="00966D3A" w:rsidRDefault="004B0F0C">
            <w:pPr>
              <w:pStyle w:val="TableParagraph"/>
              <w:spacing w:line="276" w:lineRule="auto"/>
              <w:ind w:left="134"/>
              <w:rPr>
                <w:sz w:val="20"/>
              </w:rPr>
            </w:pPr>
            <w:r>
              <w:rPr>
                <w:sz w:val="20"/>
              </w:rPr>
              <w:t>Implement business models for the re- integrated services (in support of enterprise development element of BBBEE)</w:t>
            </w:r>
          </w:p>
        </w:tc>
        <w:tc>
          <w:tcPr>
            <w:tcW w:w="3680" w:type="dxa"/>
          </w:tcPr>
          <w:p w:rsidR="00966D3A" w:rsidRDefault="004B0F0C">
            <w:pPr>
              <w:pStyle w:val="TableParagraph"/>
              <w:spacing w:line="276" w:lineRule="auto"/>
              <w:ind w:left="134" w:right="242"/>
              <w:rPr>
                <w:sz w:val="20"/>
              </w:rPr>
            </w:pPr>
            <w:r>
              <w:rPr>
                <w:sz w:val="20"/>
              </w:rPr>
              <w:t>Implemented business model for the delivery of catering, cleaning, gardening and security services.</w:t>
            </w:r>
          </w:p>
        </w:tc>
        <w:tc>
          <w:tcPr>
            <w:tcW w:w="2597" w:type="dxa"/>
          </w:tcPr>
          <w:p w:rsidR="00966D3A" w:rsidRDefault="004B0F0C">
            <w:pPr>
              <w:pStyle w:val="TableParagraph"/>
              <w:spacing w:line="276" w:lineRule="auto"/>
              <w:ind w:left="134" w:right="114"/>
              <w:rPr>
                <w:sz w:val="20"/>
              </w:rPr>
            </w:pPr>
            <w:r>
              <w:rPr>
                <w:sz w:val="20"/>
              </w:rPr>
              <w:t>Reintegrated Cleaning and Gardening Services function by January 2018.</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114"/>
              <w:rPr>
                <w:sz w:val="20"/>
              </w:rPr>
            </w:pPr>
            <w:r>
              <w:rPr>
                <w:sz w:val="20"/>
              </w:rPr>
              <w:t>Collaborate with HR to review current university Policies to enable implementation of the integrated business model.</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114"/>
              <w:rPr>
                <w:sz w:val="20"/>
              </w:rPr>
            </w:pPr>
            <w:r>
              <w:rPr>
                <w:sz w:val="20"/>
              </w:rPr>
              <w:t>Provide input to the establishment of a shared service support function.</w:t>
            </w:r>
          </w:p>
          <w:p w:rsidR="00966D3A" w:rsidRDefault="00966D3A">
            <w:pPr>
              <w:pStyle w:val="TableParagraph"/>
              <w:spacing w:before="4"/>
              <w:ind w:left="0"/>
              <w:rPr>
                <w:rFonts w:ascii="Times New Roman"/>
                <w:sz w:val="24"/>
              </w:rPr>
            </w:pPr>
          </w:p>
          <w:p w:rsidR="00966D3A" w:rsidRDefault="004B0F0C">
            <w:pPr>
              <w:pStyle w:val="TableParagraph"/>
              <w:spacing w:before="0" w:line="276" w:lineRule="auto"/>
              <w:ind w:left="134" w:right="179"/>
              <w:rPr>
                <w:sz w:val="20"/>
              </w:rPr>
            </w:pPr>
            <w:r>
              <w:rPr>
                <w:sz w:val="20"/>
              </w:rPr>
              <w:t>Collaborate with HR related to Skills Assessment, Gap Analysis, Training and Development Plan.</w:t>
            </w:r>
          </w:p>
        </w:tc>
        <w:tc>
          <w:tcPr>
            <w:tcW w:w="2110" w:type="dxa"/>
          </w:tcPr>
          <w:p w:rsidR="00966D3A" w:rsidRDefault="004B0F0C">
            <w:pPr>
              <w:pStyle w:val="TableParagraph"/>
              <w:spacing w:line="276" w:lineRule="auto"/>
              <w:ind w:left="134" w:right="149"/>
              <w:rPr>
                <w:sz w:val="20"/>
              </w:rPr>
            </w:pPr>
            <w:r>
              <w:rPr>
                <w:sz w:val="20"/>
              </w:rPr>
              <w:t>Continue transition from the current operational models to the integrated business model.</w:t>
            </w:r>
          </w:p>
          <w:p w:rsidR="00966D3A" w:rsidRDefault="00966D3A">
            <w:pPr>
              <w:pStyle w:val="TableParagraph"/>
              <w:spacing w:before="4"/>
              <w:ind w:left="0"/>
              <w:rPr>
                <w:rFonts w:ascii="Times New Roman"/>
                <w:sz w:val="24"/>
              </w:rPr>
            </w:pPr>
          </w:p>
          <w:p w:rsidR="00966D3A" w:rsidRDefault="004B0F0C">
            <w:pPr>
              <w:pStyle w:val="TableParagraph"/>
              <w:spacing w:line="276" w:lineRule="auto"/>
              <w:ind w:left="134" w:right="423"/>
              <w:rPr>
                <w:sz w:val="20"/>
              </w:rPr>
            </w:pPr>
            <w:r>
              <w:rPr>
                <w:sz w:val="20"/>
              </w:rPr>
              <w:t>Implementation of entrepreneurship opportunities.</w:t>
            </w:r>
          </w:p>
        </w:tc>
        <w:tc>
          <w:tcPr>
            <w:tcW w:w="2014" w:type="dxa"/>
          </w:tcPr>
          <w:p w:rsidR="00966D3A" w:rsidRDefault="004B0F0C">
            <w:pPr>
              <w:pStyle w:val="TableParagraph"/>
              <w:spacing w:line="276" w:lineRule="auto"/>
              <w:ind w:left="134" w:right="154"/>
              <w:rPr>
                <w:sz w:val="20"/>
              </w:rPr>
            </w:pPr>
            <w:r>
              <w:rPr>
                <w:sz w:val="20"/>
              </w:rPr>
              <w:t>Development of Agricultural Cooperatives to supply agricultural products to University catering operations and commercial outlets.</w:t>
            </w:r>
          </w:p>
        </w:tc>
        <w:tc>
          <w:tcPr>
            <w:tcW w:w="1978" w:type="dxa"/>
          </w:tcPr>
          <w:p w:rsidR="00966D3A" w:rsidRDefault="004B0F0C">
            <w:pPr>
              <w:pStyle w:val="TableParagraph"/>
              <w:ind w:left="211"/>
              <w:rPr>
                <w:b/>
                <w:sz w:val="20"/>
              </w:rPr>
            </w:pPr>
            <w:r>
              <w:rPr>
                <w:b/>
                <w:sz w:val="20"/>
              </w:rPr>
              <w:t>DVC IS</w:t>
            </w:r>
          </w:p>
        </w:tc>
      </w:tr>
      <w:tr w:rsidR="00966D3A">
        <w:trPr>
          <w:trHeight w:hRule="exact" w:val="3572"/>
        </w:trPr>
        <w:tc>
          <w:tcPr>
            <w:tcW w:w="2283" w:type="dxa"/>
          </w:tcPr>
          <w:p w:rsidR="00966D3A" w:rsidRDefault="004B0F0C">
            <w:pPr>
              <w:pStyle w:val="TableParagraph"/>
              <w:spacing w:line="276" w:lineRule="auto"/>
              <w:ind w:left="134" w:right="110"/>
              <w:rPr>
                <w:sz w:val="20"/>
              </w:rPr>
            </w:pPr>
            <w:r>
              <w:rPr>
                <w:sz w:val="20"/>
              </w:rPr>
              <w:t>Implement sustainability index.</w:t>
            </w:r>
          </w:p>
        </w:tc>
        <w:tc>
          <w:tcPr>
            <w:tcW w:w="3680" w:type="dxa"/>
          </w:tcPr>
          <w:p w:rsidR="00966D3A" w:rsidRDefault="004B0F0C">
            <w:pPr>
              <w:pStyle w:val="TableParagraph"/>
              <w:spacing w:line="276" w:lineRule="auto"/>
              <w:ind w:left="134"/>
              <w:rPr>
                <w:sz w:val="20"/>
              </w:rPr>
            </w:pPr>
            <w:r>
              <w:rPr>
                <w:sz w:val="20"/>
              </w:rPr>
              <w:t>Sustainability index monitoring and initiatives.</w:t>
            </w:r>
          </w:p>
        </w:tc>
        <w:tc>
          <w:tcPr>
            <w:tcW w:w="2597" w:type="dxa"/>
          </w:tcPr>
          <w:p w:rsidR="00966D3A" w:rsidRDefault="004B0F0C">
            <w:pPr>
              <w:pStyle w:val="TableParagraph"/>
              <w:spacing w:line="276" w:lineRule="auto"/>
              <w:ind w:left="134" w:right="425"/>
              <w:rPr>
                <w:sz w:val="20"/>
              </w:rPr>
            </w:pPr>
            <w:r>
              <w:rPr>
                <w:sz w:val="20"/>
              </w:rPr>
              <w:t>Implement sustainability initiatives related to:</w:t>
            </w:r>
          </w:p>
          <w:p w:rsidR="00966D3A" w:rsidRDefault="004B0F0C">
            <w:pPr>
              <w:pStyle w:val="TableParagraph"/>
              <w:numPr>
                <w:ilvl w:val="0"/>
                <w:numId w:val="5"/>
              </w:numPr>
              <w:tabs>
                <w:tab w:val="left" w:pos="260"/>
              </w:tabs>
              <w:spacing w:before="0"/>
              <w:rPr>
                <w:sz w:val="20"/>
              </w:rPr>
            </w:pPr>
            <w:r>
              <w:rPr>
                <w:sz w:val="20"/>
              </w:rPr>
              <w:t>New</w:t>
            </w:r>
            <w:r>
              <w:rPr>
                <w:spacing w:val="-7"/>
                <w:sz w:val="20"/>
              </w:rPr>
              <w:t xml:space="preserve"> </w:t>
            </w:r>
            <w:r>
              <w:rPr>
                <w:sz w:val="20"/>
              </w:rPr>
              <w:t>residences</w:t>
            </w:r>
          </w:p>
          <w:p w:rsidR="00966D3A" w:rsidRDefault="004B0F0C">
            <w:pPr>
              <w:pStyle w:val="TableParagraph"/>
              <w:numPr>
                <w:ilvl w:val="0"/>
                <w:numId w:val="5"/>
              </w:numPr>
              <w:tabs>
                <w:tab w:val="left" w:pos="260"/>
              </w:tabs>
              <w:spacing w:before="37" w:line="276" w:lineRule="auto"/>
              <w:ind w:right="653"/>
              <w:rPr>
                <w:sz w:val="20"/>
              </w:rPr>
            </w:pPr>
            <w:r>
              <w:rPr>
                <w:sz w:val="20"/>
              </w:rPr>
              <w:t>Projects identified</w:t>
            </w:r>
            <w:r>
              <w:rPr>
                <w:spacing w:val="-10"/>
                <w:sz w:val="20"/>
              </w:rPr>
              <w:t xml:space="preserve"> </w:t>
            </w:r>
            <w:r>
              <w:rPr>
                <w:sz w:val="20"/>
              </w:rPr>
              <w:t>in Sustainability</w:t>
            </w:r>
            <w:r>
              <w:rPr>
                <w:spacing w:val="-9"/>
                <w:sz w:val="20"/>
              </w:rPr>
              <w:t xml:space="preserve"> </w:t>
            </w:r>
            <w:r>
              <w:rPr>
                <w:sz w:val="20"/>
              </w:rPr>
              <w:t>Index</w:t>
            </w:r>
          </w:p>
          <w:p w:rsidR="00966D3A" w:rsidRDefault="004B0F0C">
            <w:pPr>
              <w:pStyle w:val="TableParagraph"/>
              <w:numPr>
                <w:ilvl w:val="0"/>
                <w:numId w:val="5"/>
              </w:numPr>
              <w:tabs>
                <w:tab w:val="left" w:pos="260"/>
              </w:tabs>
              <w:spacing w:before="0"/>
              <w:rPr>
                <w:sz w:val="20"/>
              </w:rPr>
            </w:pPr>
            <w:r>
              <w:rPr>
                <w:sz w:val="20"/>
              </w:rPr>
              <w:t>Life Cycle Analysis</w:t>
            </w:r>
            <w:r>
              <w:rPr>
                <w:spacing w:val="-13"/>
                <w:sz w:val="20"/>
              </w:rPr>
              <w:t xml:space="preserve"> </w:t>
            </w:r>
            <w:r>
              <w:rPr>
                <w:sz w:val="20"/>
              </w:rPr>
              <w:t>platform</w:t>
            </w:r>
          </w:p>
        </w:tc>
        <w:tc>
          <w:tcPr>
            <w:tcW w:w="2110" w:type="dxa"/>
          </w:tcPr>
          <w:p w:rsidR="00966D3A" w:rsidRDefault="004B0F0C">
            <w:pPr>
              <w:pStyle w:val="TableParagraph"/>
              <w:spacing w:line="276" w:lineRule="auto"/>
              <w:ind w:left="134" w:right="59"/>
              <w:rPr>
                <w:sz w:val="20"/>
              </w:rPr>
            </w:pPr>
            <w:r>
              <w:rPr>
                <w:sz w:val="20"/>
              </w:rPr>
              <w:t>Continue sustainability initiatives related to:</w:t>
            </w:r>
          </w:p>
          <w:p w:rsidR="00966D3A" w:rsidRDefault="004B0F0C">
            <w:pPr>
              <w:pStyle w:val="TableParagraph"/>
              <w:numPr>
                <w:ilvl w:val="0"/>
                <w:numId w:val="4"/>
              </w:numPr>
              <w:tabs>
                <w:tab w:val="left" w:pos="324"/>
              </w:tabs>
              <w:spacing w:before="0"/>
              <w:ind w:hanging="230"/>
              <w:rPr>
                <w:sz w:val="20"/>
              </w:rPr>
            </w:pPr>
            <w:r>
              <w:rPr>
                <w:sz w:val="20"/>
              </w:rPr>
              <w:t>New</w:t>
            </w:r>
            <w:r>
              <w:rPr>
                <w:spacing w:val="-7"/>
                <w:sz w:val="20"/>
              </w:rPr>
              <w:t xml:space="preserve"> </w:t>
            </w:r>
            <w:r>
              <w:rPr>
                <w:sz w:val="20"/>
              </w:rPr>
              <w:t>residences</w:t>
            </w:r>
          </w:p>
          <w:p w:rsidR="00966D3A" w:rsidRDefault="004B0F0C">
            <w:pPr>
              <w:pStyle w:val="TableParagraph"/>
              <w:numPr>
                <w:ilvl w:val="0"/>
                <w:numId w:val="4"/>
              </w:numPr>
              <w:tabs>
                <w:tab w:val="left" w:pos="324"/>
              </w:tabs>
              <w:spacing w:before="37" w:line="276" w:lineRule="auto"/>
              <w:ind w:right="297" w:hanging="230"/>
              <w:rPr>
                <w:sz w:val="20"/>
              </w:rPr>
            </w:pPr>
            <w:r>
              <w:rPr>
                <w:sz w:val="20"/>
              </w:rPr>
              <w:t>Projects</w:t>
            </w:r>
            <w:r>
              <w:rPr>
                <w:spacing w:val="-9"/>
                <w:sz w:val="20"/>
              </w:rPr>
              <w:t xml:space="preserve"> </w:t>
            </w:r>
            <w:r>
              <w:rPr>
                <w:sz w:val="20"/>
              </w:rPr>
              <w:t>identified in Sustainability Index</w:t>
            </w:r>
          </w:p>
          <w:p w:rsidR="00966D3A" w:rsidRDefault="004B0F0C">
            <w:pPr>
              <w:pStyle w:val="TableParagraph"/>
              <w:numPr>
                <w:ilvl w:val="0"/>
                <w:numId w:val="4"/>
              </w:numPr>
              <w:tabs>
                <w:tab w:val="left" w:pos="324"/>
              </w:tabs>
              <w:spacing w:before="0" w:line="276" w:lineRule="auto"/>
              <w:ind w:right="312" w:hanging="230"/>
              <w:rPr>
                <w:sz w:val="20"/>
              </w:rPr>
            </w:pPr>
            <w:r>
              <w:rPr>
                <w:sz w:val="20"/>
              </w:rPr>
              <w:t>Life Cycle</w:t>
            </w:r>
            <w:r>
              <w:rPr>
                <w:spacing w:val="-7"/>
                <w:sz w:val="20"/>
              </w:rPr>
              <w:t xml:space="preserve"> </w:t>
            </w:r>
            <w:r>
              <w:rPr>
                <w:sz w:val="20"/>
              </w:rPr>
              <w:t>Analysis platform</w:t>
            </w:r>
          </w:p>
        </w:tc>
        <w:tc>
          <w:tcPr>
            <w:tcW w:w="2014" w:type="dxa"/>
          </w:tcPr>
          <w:p w:rsidR="00966D3A" w:rsidRDefault="004B0F0C">
            <w:pPr>
              <w:pStyle w:val="TableParagraph"/>
              <w:spacing w:line="276" w:lineRule="auto"/>
              <w:ind w:left="134" w:right="164"/>
              <w:rPr>
                <w:sz w:val="20"/>
              </w:rPr>
            </w:pPr>
            <w:r>
              <w:rPr>
                <w:sz w:val="20"/>
              </w:rPr>
              <w:t>Continue sustainability initiatives related to:</w:t>
            </w:r>
          </w:p>
          <w:p w:rsidR="00966D3A" w:rsidRDefault="004B0F0C">
            <w:pPr>
              <w:pStyle w:val="TableParagraph"/>
              <w:numPr>
                <w:ilvl w:val="0"/>
                <w:numId w:val="3"/>
              </w:numPr>
              <w:tabs>
                <w:tab w:val="left" w:pos="303"/>
              </w:tabs>
              <w:spacing w:before="0"/>
              <w:ind w:hanging="276"/>
              <w:rPr>
                <w:sz w:val="20"/>
              </w:rPr>
            </w:pPr>
            <w:r>
              <w:rPr>
                <w:sz w:val="20"/>
              </w:rPr>
              <w:t>New</w:t>
            </w:r>
            <w:r>
              <w:rPr>
                <w:spacing w:val="-7"/>
                <w:sz w:val="20"/>
              </w:rPr>
              <w:t xml:space="preserve"> </w:t>
            </w:r>
            <w:r>
              <w:rPr>
                <w:sz w:val="20"/>
              </w:rPr>
              <w:t>residences</w:t>
            </w:r>
          </w:p>
          <w:p w:rsidR="00966D3A" w:rsidRDefault="004B0F0C">
            <w:pPr>
              <w:pStyle w:val="TableParagraph"/>
              <w:numPr>
                <w:ilvl w:val="0"/>
                <w:numId w:val="3"/>
              </w:numPr>
              <w:tabs>
                <w:tab w:val="left" w:pos="303"/>
              </w:tabs>
              <w:spacing w:before="36" w:line="276" w:lineRule="auto"/>
              <w:ind w:right="223" w:hanging="276"/>
              <w:rPr>
                <w:sz w:val="20"/>
              </w:rPr>
            </w:pPr>
            <w:r>
              <w:rPr>
                <w:sz w:val="20"/>
              </w:rPr>
              <w:t>Projects</w:t>
            </w:r>
            <w:r>
              <w:rPr>
                <w:spacing w:val="-9"/>
                <w:sz w:val="20"/>
              </w:rPr>
              <w:t xml:space="preserve"> </w:t>
            </w:r>
            <w:r>
              <w:rPr>
                <w:sz w:val="20"/>
              </w:rPr>
              <w:t>identified in Sustainability Index</w:t>
            </w:r>
          </w:p>
          <w:p w:rsidR="00966D3A" w:rsidRDefault="004B0F0C">
            <w:pPr>
              <w:pStyle w:val="TableParagraph"/>
              <w:numPr>
                <w:ilvl w:val="0"/>
                <w:numId w:val="3"/>
              </w:numPr>
              <w:tabs>
                <w:tab w:val="left" w:pos="303"/>
              </w:tabs>
              <w:spacing w:before="0" w:line="276" w:lineRule="auto"/>
              <w:ind w:right="238" w:hanging="276"/>
              <w:rPr>
                <w:sz w:val="20"/>
              </w:rPr>
            </w:pPr>
            <w:r>
              <w:rPr>
                <w:sz w:val="20"/>
              </w:rPr>
              <w:t>Life Cycle</w:t>
            </w:r>
            <w:r>
              <w:rPr>
                <w:spacing w:val="-8"/>
                <w:sz w:val="20"/>
              </w:rPr>
              <w:t xml:space="preserve"> </w:t>
            </w:r>
            <w:r>
              <w:rPr>
                <w:sz w:val="20"/>
              </w:rPr>
              <w:t>Analysis platform</w:t>
            </w:r>
          </w:p>
          <w:p w:rsidR="00966D3A" w:rsidRDefault="004B0F0C">
            <w:pPr>
              <w:pStyle w:val="TableParagraph"/>
              <w:numPr>
                <w:ilvl w:val="0"/>
                <w:numId w:val="3"/>
              </w:numPr>
              <w:tabs>
                <w:tab w:val="left" w:pos="303"/>
              </w:tabs>
              <w:spacing w:before="0" w:line="276" w:lineRule="auto"/>
              <w:ind w:right="540" w:hanging="276"/>
              <w:rPr>
                <w:sz w:val="20"/>
              </w:rPr>
            </w:pPr>
            <w:r>
              <w:rPr>
                <w:sz w:val="20"/>
              </w:rPr>
              <w:t xml:space="preserve">Institutional </w:t>
            </w:r>
            <w:r>
              <w:rPr>
                <w:w w:val="95"/>
                <w:sz w:val="20"/>
              </w:rPr>
              <w:t xml:space="preserve">Sustainability </w:t>
            </w:r>
            <w:r>
              <w:rPr>
                <w:sz w:val="20"/>
              </w:rPr>
              <w:t>reporting</w:t>
            </w:r>
          </w:p>
        </w:tc>
        <w:tc>
          <w:tcPr>
            <w:tcW w:w="1978" w:type="dxa"/>
          </w:tcPr>
          <w:p w:rsidR="00966D3A" w:rsidRDefault="004B0F0C">
            <w:pPr>
              <w:pStyle w:val="TableParagraph"/>
              <w:spacing w:line="276" w:lineRule="auto"/>
              <w:ind w:left="211" w:right="890"/>
              <w:rPr>
                <w:b/>
                <w:sz w:val="20"/>
              </w:rPr>
            </w:pPr>
            <w:r>
              <w:rPr>
                <w:b/>
                <w:sz w:val="20"/>
              </w:rPr>
              <w:t xml:space="preserve">DVC IS </w:t>
            </w:r>
            <w:r>
              <w:rPr>
                <w:b/>
                <w:w w:val="95"/>
                <w:sz w:val="20"/>
              </w:rPr>
              <w:t>MANCO</w:t>
            </w:r>
          </w:p>
        </w:tc>
      </w:tr>
    </w:tbl>
    <w:p w:rsidR="00966D3A" w:rsidRDefault="00966D3A">
      <w:pPr>
        <w:spacing w:line="276" w:lineRule="auto"/>
        <w:rPr>
          <w:sz w:val="20"/>
        </w:rPr>
        <w:sectPr w:rsidR="00966D3A">
          <w:footerReference w:type="default" r:id="rId18"/>
          <w:pgSz w:w="16840" w:h="11910" w:orient="landscape"/>
          <w:pgMar w:top="920" w:right="700" w:bottom="1040" w:left="1160" w:header="565" w:footer="858" w:gutter="0"/>
          <w:pgNumType w:start="41"/>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324"/>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324"/>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2537"/>
        </w:trPr>
        <w:tc>
          <w:tcPr>
            <w:tcW w:w="2283" w:type="dxa"/>
          </w:tcPr>
          <w:p w:rsidR="00966D3A" w:rsidRDefault="004B0F0C">
            <w:pPr>
              <w:pStyle w:val="TableParagraph"/>
              <w:spacing w:line="276" w:lineRule="auto"/>
              <w:rPr>
                <w:sz w:val="20"/>
              </w:rPr>
            </w:pPr>
            <w:r>
              <w:rPr>
                <w:sz w:val="20"/>
              </w:rPr>
              <w:t>Implement sustainability index. (contd)</w:t>
            </w:r>
          </w:p>
        </w:tc>
        <w:tc>
          <w:tcPr>
            <w:tcW w:w="3680" w:type="dxa"/>
          </w:tcPr>
          <w:p w:rsidR="00966D3A" w:rsidRDefault="00966D3A"/>
        </w:tc>
        <w:tc>
          <w:tcPr>
            <w:tcW w:w="2597" w:type="dxa"/>
          </w:tcPr>
          <w:p w:rsidR="00966D3A" w:rsidRDefault="004B0F0C">
            <w:pPr>
              <w:pStyle w:val="TableParagraph"/>
              <w:numPr>
                <w:ilvl w:val="0"/>
                <w:numId w:val="2"/>
              </w:numPr>
              <w:tabs>
                <w:tab w:val="left" w:pos="403"/>
                <w:tab w:val="left" w:pos="404"/>
              </w:tabs>
              <w:spacing w:line="276" w:lineRule="auto"/>
              <w:ind w:right="292"/>
              <w:rPr>
                <w:sz w:val="20"/>
              </w:rPr>
            </w:pPr>
            <w:r>
              <w:rPr>
                <w:sz w:val="20"/>
              </w:rPr>
              <w:t>Institutional Sustainability</w:t>
            </w:r>
            <w:r>
              <w:rPr>
                <w:spacing w:val="-9"/>
                <w:sz w:val="20"/>
              </w:rPr>
              <w:t xml:space="preserve"> </w:t>
            </w:r>
            <w:r>
              <w:rPr>
                <w:sz w:val="20"/>
              </w:rPr>
              <w:t>reporting</w:t>
            </w:r>
          </w:p>
          <w:p w:rsidR="00966D3A" w:rsidRDefault="004B0F0C">
            <w:pPr>
              <w:pStyle w:val="TableParagraph"/>
              <w:numPr>
                <w:ilvl w:val="0"/>
                <w:numId w:val="2"/>
              </w:numPr>
              <w:tabs>
                <w:tab w:val="left" w:pos="403"/>
                <w:tab w:val="left" w:pos="404"/>
              </w:tabs>
              <w:spacing w:before="0" w:line="276" w:lineRule="auto"/>
              <w:ind w:right="411"/>
              <w:rPr>
                <w:sz w:val="20"/>
              </w:rPr>
            </w:pPr>
            <w:r>
              <w:rPr>
                <w:sz w:val="20"/>
              </w:rPr>
              <w:t>Energy, Water,</w:t>
            </w:r>
            <w:r>
              <w:rPr>
                <w:spacing w:val="-9"/>
                <w:sz w:val="20"/>
              </w:rPr>
              <w:t xml:space="preserve"> </w:t>
            </w:r>
            <w:r>
              <w:rPr>
                <w:sz w:val="20"/>
              </w:rPr>
              <w:t>Waste Management</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4B0F0C">
            <w:pPr>
              <w:pStyle w:val="TableParagraph"/>
              <w:spacing w:before="153"/>
              <w:rPr>
                <w:sz w:val="20"/>
              </w:rPr>
            </w:pPr>
            <w:r>
              <w:rPr>
                <w:sz w:val="20"/>
              </w:rPr>
              <w:t>Cost reduction strategies</w:t>
            </w:r>
          </w:p>
        </w:tc>
        <w:tc>
          <w:tcPr>
            <w:tcW w:w="2110" w:type="dxa"/>
          </w:tcPr>
          <w:p w:rsidR="00966D3A" w:rsidRDefault="004B0F0C">
            <w:pPr>
              <w:pStyle w:val="TableParagraph"/>
              <w:numPr>
                <w:ilvl w:val="0"/>
                <w:numId w:val="1"/>
              </w:numPr>
              <w:tabs>
                <w:tab w:val="left" w:pos="364"/>
                <w:tab w:val="left" w:pos="365"/>
              </w:tabs>
              <w:spacing w:line="276" w:lineRule="auto"/>
              <w:ind w:right="612" w:hanging="300"/>
              <w:rPr>
                <w:sz w:val="20"/>
              </w:rPr>
            </w:pPr>
            <w:r>
              <w:rPr>
                <w:sz w:val="20"/>
              </w:rPr>
              <w:t xml:space="preserve">Institutional </w:t>
            </w:r>
            <w:r>
              <w:rPr>
                <w:w w:val="95"/>
                <w:sz w:val="20"/>
              </w:rPr>
              <w:t xml:space="preserve">Sustainability </w:t>
            </w:r>
            <w:r>
              <w:rPr>
                <w:sz w:val="20"/>
              </w:rPr>
              <w:t>reporting</w:t>
            </w:r>
          </w:p>
          <w:p w:rsidR="00966D3A" w:rsidRDefault="004B0F0C">
            <w:pPr>
              <w:pStyle w:val="TableParagraph"/>
              <w:numPr>
                <w:ilvl w:val="0"/>
                <w:numId w:val="1"/>
              </w:numPr>
              <w:tabs>
                <w:tab w:val="left" w:pos="364"/>
                <w:tab w:val="left" w:pos="365"/>
              </w:tabs>
              <w:spacing w:before="0" w:line="276" w:lineRule="auto"/>
              <w:ind w:right="523" w:hanging="300"/>
              <w:rPr>
                <w:sz w:val="20"/>
              </w:rPr>
            </w:pPr>
            <w:r>
              <w:rPr>
                <w:sz w:val="20"/>
              </w:rPr>
              <w:t>Energy,</w:t>
            </w:r>
            <w:r>
              <w:rPr>
                <w:spacing w:val="-6"/>
                <w:sz w:val="20"/>
              </w:rPr>
              <w:t xml:space="preserve"> </w:t>
            </w:r>
            <w:r>
              <w:rPr>
                <w:sz w:val="20"/>
              </w:rPr>
              <w:t>Water, Waste Management</w:t>
            </w:r>
          </w:p>
          <w:p w:rsidR="00966D3A" w:rsidRDefault="00966D3A">
            <w:pPr>
              <w:pStyle w:val="TableParagraph"/>
              <w:spacing w:before="5"/>
              <w:ind w:left="0"/>
              <w:rPr>
                <w:rFonts w:ascii="Times New Roman"/>
                <w:sz w:val="24"/>
              </w:rPr>
            </w:pPr>
          </w:p>
          <w:p w:rsidR="00966D3A" w:rsidRDefault="004B0F0C">
            <w:pPr>
              <w:pStyle w:val="TableParagraph"/>
              <w:spacing w:before="0" w:line="276" w:lineRule="auto"/>
              <w:ind w:right="162"/>
              <w:rPr>
                <w:sz w:val="20"/>
              </w:rPr>
            </w:pPr>
            <w:r>
              <w:rPr>
                <w:sz w:val="20"/>
              </w:rPr>
              <w:t>Cost reduction strategies</w:t>
            </w:r>
          </w:p>
        </w:tc>
        <w:tc>
          <w:tcPr>
            <w:tcW w:w="2014" w:type="dxa"/>
          </w:tcPr>
          <w:p w:rsidR="00966D3A" w:rsidRDefault="004B0F0C">
            <w:pPr>
              <w:pStyle w:val="TableParagraph"/>
              <w:tabs>
                <w:tab w:val="left" w:pos="379"/>
              </w:tabs>
              <w:spacing w:line="276" w:lineRule="auto"/>
              <w:ind w:left="403" w:right="413" w:hanging="300"/>
              <w:rPr>
                <w:sz w:val="20"/>
              </w:rPr>
            </w:pPr>
            <w:r>
              <w:rPr>
                <w:sz w:val="20"/>
              </w:rPr>
              <w:t>-</w:t>
            </w:r>
            <w:r>
              <w:rPr>
                <w:sz w:val="20"/>
              </w:rPr>
              <w:tab/>
              <w:t>Energy,</w:t>
            </w:r>
            <w:r>
              <w:rPr>
                <w:spacing w:val="-7"/>
                <w:sz w:val="20"/>
              </w:rPr>
              <w:t xml:space="preserve"> </w:t>
            </w:r>
            <w:r>
              <w:rPr>
                <w:sz w:val="20"/>
              </w:rPr>
              <w:t>Water,</w:t>
            </w:r>
            <w:r>
              <w:rPr>
                <w:w w:val="99"/>
                <w:sz w:val="20"/>
              </w:rPr>
              <w:t xml:space="preserve"> </w:t>
            </w:r>
            <w:r>
              <w:rPr>
                <w:sz w:val="20"/>
              </w:rPr>
              <w:t>Waste Management</w:t>
            </w: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0"/>
              <w:ind w:left="0"/>
              <w:rPr>
                <w:rFonts w:ascii="Times New Roman"/>
                <w:sz w:val="20"/>
              </w:rPr>
            </w:pPr>
          </w:p>
          <w:p w:rsidR="00966D3A" w:rsidRDefault="00966D3A">
            <w:pPr>
              <w:pStyle w:val="TableParagraph"/>
              <w:spacing w:before="7"/>
              <w:ind w:left="0"/>
              <w:rPr>
                <w:rFonts w:ascii="Times New Roman"/>
                <w:sz w:val="17"/>
              </w:rPr>
            </w:pPr>
          </w:p>
          <w:p w:rsidR="00966D3A" w:rsidRDefault="004B0F0C">
            <w:pPr>
              <w:pStyle w:val="TableParagraph"/>
              <w:spacing w:line="276" w:lineRule="auto"/>
              <w:ind w:left="237" w:right="438" w:hanging="27"/>
              <w:rPr>
                <w:sz w:val="20"/>
              </w:rPr>
            </w:pPr>
            <w:r>
              <w:rPr>
                <w:sz w:val="20"/>
              </w:rPr>
              <w:t>Cost reduction strategies</w:t>
            </w:r>
          </w:p>
        </w:tc>
        <w:tc>
          <w:tcPr>
            <w:tcW w:w="1978" w:type="dxa"/>
          </w:tcPr>
          <w:p w:rsidR="00966D3A" w:rsidRDefault="00966D3A"/>
        </w:tc>
      </w:tr>
      <w:tr w:rsidR="00966D3A">
        <w:trPr>
          <w:trHeight w:hRule="exact" w:val="677"/>
        </w:trPr>
        <w:tc>
          <w:tcPr>
            <w:tcW w:w="2283" w:type="dxa"/>
            <w:vMerge w:val="restart"/>
          </w:tcPr>
          <w:p w:rsidR="00966D3A" w:rsidRDefault="004B0F0C">
            <w:pPr>
              <w:pStyle w:val="TableParagraph"/>
              <w:spacing w:line="276" w:lineRule="auto"/>
              <w:ind w:right="770"/>
              <w:jc w:val="both"/>
              <w:rPr>
                <w:sz w:val="20"/>
              </w:rPr>
            </w:pPr>
            <w:r>
              <w:rPr>
                <w:sz w:val="20"/>
              </w:rPr>
              <w:t>Efficient and cost effective printing solutions</w:t>
            </w:r>
          </w:p>
        </w:tc>
        <w:tc>
          <w:tcPr>
            <w:tcW w:w="3680" w:type="dxa"/>
          </w:tcPr>
          <w:p w:rsidR="00966D3A" w:rsidRDefault="004B0F0C">
            <w:pPr>
              <w:pStyle w:val="TableParagraph"/>
              <w:spacing w:line="276" w:lineRule="auto"/>
              <w:ind w:right="505"/>
              <w:rPr>
                <w:sz w:val="20"/>
              </w:rPr>
            </w:pPr>
            <w:r>
              <w:rPr>
                <w:sz w:val="20"/>
              </w:rPr>
              <w:t>Reduced wastage and improved third stream income for the university</w:t>
            </w:r>
          </w:p>
        </w:tc>
        <w:tc>
          <w:tcPr>
            <w:tcW w:w="2597" w:type="dxa"/>
          </w:tcPr>
          <w:p w:rsidR="00966D3A" w:rsidRDefault="004B0F0C">
            <w:pPr>
              <w:pStyle w:val="TableParagraph"/>
              <w:spacing w:line="276" w:lineRule="auto"/>
              <w:ind w:right="516"/>
              <w:rPr>
                <w:sz w:val="20"/>
              </w:rPr>
            </w:pPr>
            <w:r>
              <w:rPr>
                <w:sz w:val="20"/>
              </w:rPr>
              <w:t>10% increase in printing revenue.</w:t>
            </w:r>
          </w:p>
        </w:tc>
        <w:tc>
          <w:tcPr>
            <w:tcW w:w="2110" w:type="dxa"/>
          </w:tcPr>
          <w:p w:rsidR="00966D3A" w:rsidRDefault="004B0F0C">
            <w:pPr>
              <w:pStyle w:val="TableParagraph"/>
              <w:spacing w:line="276" w:lineRule="auto"/>
              <w:ind w:right="162"/>
              <w:rPr>
                <w:sz w:val="20"/>
              </w:rPr>
            </w:pPr>
            <w:r>
              <w:rPr>
                <w:sz w:val="20"/>
              </w:rPr>
              <w:t>10% increase in printing revenue.</w:t>
            </w:r>
          </w:p>
        </w:tc>
        <w:tc>
          <w:tcPr>
            <w:tcW w:w="2014" w:type="dxa"/>
          </w:tcPr>
          <w:p w:rsidR="00966D3A" w:rsidRDefault="004B0F0C">
            <w:pPr>
              <w:pStyle w:val="TableParagraph"/>
              <w:spacing w:line="276" w:lineRule="auto"/>
              <w:ind w:right="438"/>
              <w:rPr>
                <w:sz w:val="20"/>
              </w:rPr>
            </w:pPr>
            <w:r>
              <w:rPr>
                <w:sz w:val="20"/>
              </w:rPr>
              <w:t>10% increase in printing revenue.</w:t>
            </w:r>
          </w:p>
        </w:tc>
        <w:tc>
          <w:tcPr>
            <w:tcW w:w="1978" w:type="dxa"/>
          </w:tcPr>
          <w:p w:rsidR="00966D3A" w:rsidRDefault="004B0F0C">
            <w:pPr>
              <w:pStyle w:val="TableParagraph"/>
              <w:ind w:left="211"/>
              <w:rPr>
                <w:b/>
                <w:sz w:val="20"/>
              </w:rPr>
            </w:pPr>
            <w:r>
              <w:rPr>
                <w:b/>
                <w:sz w:val="20"/>
              </w:rPr>
              <w:t>DVC IS</w:t>
            </w:r>
          </w:p>
        </w:tc>
      </w:tr>
      <w:tr w:rsidR="00966D3A">
        <w:trPr>
          <w:trHeight w:hRule="exact" w:val="1695"/>
        </w:trPr>
        <w:tc>
          <w:tcPr>
            <w:tcW w:w="2283" w:type="dxa"/>
            <w:vMerge/>
          </w:tcPr>
          <w:p w:rsidR="00966D3A" w:rsidRDefault="00966D3A"/>
        </w:tc>
        <w:tc>
          <w:tcPr>
            <w:tcW w:w="3680" w:type="dxa"/>
          </w:tcPr>
          <w:p w:rsidR="00966D3A" w:rsidRDefault="004B0F0C">
            <w:pPr>
              <w:pStyle w:val="TableParagraph"/>
              <w:spacing w:line="276" w:lineRule="auto"/>
              <w:ind w:right="159"/>
              <w:rPr>
                <w:sz w:val="20"/>
              </w:rPr>
            </w:pPr>
            <w:r>
              <w:rPr>
                <w:sz w:val="20"/>
              </w:rPr>
              <w:t>Affordable, high quality and readily available imaging services to all employees and students. (Scan, copy, fax, print services).</w:t>
            </w:r>
          </w:p>
        </w:tc>
        <w:tc>
          <w:tcPr>
            <w:tcW w:w="2597" w:type="dxa"/>
          </w:tcPr>
          <w:p w:rsidR="00966D3A" w:rsidRDefault="004B0F0C">
            <w:pPr>
              <w:pStyle w:val="TableParagraph"/>
              <w:rPr>
                <w:sz w:val="20"/>
              </w:rPr>
            </w:pPr>
            <w:r>
              <w:rPr>
                <w:sz w:val="20"/>
              </w:rPr>
              <w:t>MFD at all residences.</w:t>
            </w:r>
          </w:p>
          <w:p w:rsidR="00966D3A" w:rsidRDefault="00966D3A">
            <w:pPr>
              <w:pStyle w:val="TableParagraph"/>
              <w:spacing w:before="6"/>
              <w:ind w:left="0"/>
              <w:rPr>
                <w:rFonts w:ascii="Times New Roman"/>
                <w:sz w:val="27"/>
              </w:rPr>
            </w:pPr>
          </w:p>
          <w:p w:rsidR="00966D3A" w:rsidRDefault="004B0F0C">
            <w:pPr>
              <w:pStyle w:val="TableParagraph"/>
              <w:spacing w:line="276" w:lineRule="auto"/>
              <w:ind w:right="114"/>
              <w:rPr>
                <w:sz w:val="20"/>
              </w:rPr>
            </w:pPr>
            <w:r>
              <w:rPr>
                <w:sz w:val="20"/>
              </w:rPr>
              <w:t>Deployment of new integrated printing solution for all employees and students.</w:t>
            </w:r>
          </w:p>
        </w:tc>
        <w:tc>
          <w:tcPr>
            <w:tcW w:w="2110" w:type="dxa"/>
          </w:tcPr>
          <w:p w:rsidR="00966D3A" w:rsidRDefault="004B0F0C">
            <w:pPr>
              <w:pStyle w:val="TableParagraph"/>
              <w:rPr>
                <w:sz w:val="20"/>
              </w:rPr>
            </w:pPr>
            <w:r>
              <w:rPr>
                <w:sz w:val="20"/>
              </w:rPr>
              <w:t>MFD at all residences.</w:t>
            </w:r>
          </w:p>
        </w:tc>
        <w:tc>
          <w:tcPr>
            <w:tcW w:w="2014" w:type="dxa"/>
          </w:tcPr>
          <w:p w:rsidR="00966D3A" w:rsidRDefault="004B0F0C">
            <w:pPr>
              <w:pStyle w:val="TableParagraph"/>
              <w:rPr>
                <w:sz w:val="20"/>
              </w:rPr>
            </w:pPr>
            <w:r>
              <w:rPr>
                <w:sz w:val="20"/>
              </w:rPr>
              <w:t>MFD at all residences.</w:t>
            </w:r>
          </w:p>
        </w:tc>
        <w:tc>
          <w:tcPr>
            <w:tcW w:w="1978" w:type="dxa"/>
          </w:tcPr>
          <w:p w:rsidR="00966D3A" w:rsidRDefault="004B0F0C">
            <w:pPr>
              <w:pStyle w:val="TableParagraph"/>
              <w:ind w:left="211"/>
              <w:rPr>
                <w:b/>
                <w:sz w:val="20"/>
              </w:rPr>
            </w:pPr>
            <w:r>
              <w:rPr>
                <w:b/>
                <w:sz w:val="20"/>
              </w:rPr>
              <w:t>DVC IS</w:t>
            </w:r>
          </w:p>
        </w:tc>
      </w:tr>
      <w:tr w:rsidR="00966D3A">
        <w:trPr>
          <w:trHeight w:hRule="exact" w:val="677"/>
        </w:trPr>
        <w:tc>
          <w:tcPr>
            <w:tcW w:w="2283" w:type="dxa"/>
            <w:vMerge/>
          </w:tcPr>
          <w:p w:rsidR="00966D3A" w:rsidRDefault="00966D3A"/>
        </w:tc>
        <w:tc>
          <w:tcPr>
            <w:tcW w:w="3680" w:type="dxa"/>
          </w:tcPr>
          <w:p w:rsidR="00966D3A" w:rsidRDefault="004B0F0C">
            <w:pPr>
              <w:pStyle w:val="TableParagraph"/>
              <w:spacing w:line="276" w:lineRule="auto"/>
              <w:rPr>
                <w:sz w:val="20"/>
              </w:rPr>
            </w:pPr>
            <w:r>
              <w:rPr>
                <w:sz w:val="20"/>
              </w:rPr>
              <w:t>Expand no. of financially viable ICT centres (SITS, COPYSHOP)</w:t>
            </w:r>
          </w:p>
        </w:tc>
        <w:tc>
          <w:tcPr>
            <w:tcW w:w="2597" w:type="dxa"/>
          </w:tcPr>
          <w:p w:rsidR="00966D3A" w:rsidRDefault="004B0F0C">
            <w:pPr>
              <w:pStyle w:val="TableParagraph"/>
              <w:spacing w:line="276" w:lineRule="auto"/>
              <w:ind w:right="164"/>
              <w:rPr>
                <w:sz w:val="20"/>
              </w:rPr>
            </w:pPr>
            <w:r>
              <w:rPr>
                <w:sz w:val="20"/>
              </w:rPr>
              <w:t>Established SITS centres and ICT Convenience stores</w:t>
            </w:r>
          </w:p>
        </w:tc>
        <w:tc>
          <w:tcPr>
            <w:tcW w:w="2110" w:type="dxa"/>
          </w:tcPr>
          <w:p w:rsidR="00966D3A" w:rsidRDefault="004B0F0C">
            <w:pPr>
              <w:pStyle w:val="TableParagraph"/>
              <w:spacing w:line="276" w:lineRule="auto"/>
              <w:ind w:right="397"/>
              <w:rPr>
                <w:sz w:val="20"/>
              </w:rPr>
            </w:pPr>
            <w:r>
              <w:rPr>
                <w:sz w:val="20"/>
              </w:rPr>
              <w:t>Review and expand model</w:t>
            </w:r>
          </w:p>
        </w:tc>
        <w:tc>
          <w:tcPr>
            <w:tcW w:w="2014" w:type="dxa"/>
          </w:tcPr>
          <w:p w:rsidR="00966D3A" w:rsidRDefault="004B0F0C">
            <w:pPr>
              <w:pStyle w:val="TableParagraph"/>
              <w:spacing w:line="276" w:lineRule="auto"/>
              <w:ind w:right="301"/>
              <w:rPr>
                <w:sz w:val="20"/>
              </w:rPr>
            </w:pPr>
            <w:r>
              <w:rPr>
                <w:sz w:val="20"/>
              </w:rPr>
              <w:t>Review and expand model</w:t>
            </w:r>
          </w:p>
        </w:tc>
        <w:tc>
          <w:tcPr>
            <w:tcW w:w="1978" w:type="dxa"/>
          </w:tcPr>
          <w:p w:rsidR="00966D3A" w:rsidRDefault="004B0F0C">
            <w:pPr>
              <w:pStyle w:val="TableParagraph"/>
              <w:ind w:left="211"/>
              <w:rPr>
                <w:b/>
                <w:sz w:val="20"/>
              </w:rPr>
            </w:pPr>
            <w:r>
              <w:rPr>
                <w:b/>
                <w:sz w:val="20"/>
              </w:rPr>
              <w:t>DVC IS</w:t>
            </w:r>
          </w:p>
        </w:tc>
      </w:tr>
      <w:tr w:rsidR="00966D3A">
        <w:trPr>
          <w:trHeight w:hRule="exact" w:val="1133"/>
        </w:trPr>
        <w:tc>
          <w:tcPr>
            <w:tcW w:w="2283" w:type="dxa"/>
          </w:tcPr>
          <w:p w:rsidR="00966D3A" w:rsidRDefault="004B0F0C">
            <w:pPr>
              <w:pStyle w:val="TableParagraph"/>
              <w:spacing w:before="2" w:line="276" w:lineRule="auto"/>
              <w:ind w:right="324"/>
              <w:rPr>
                <w:sz w:val="20"/>
              </w:rPr>
            </w:pPr>
            <w:r>
              <w:rPr>
                <w:sz w:val="20"/>
              </w:rPr>
              <w:t>Review business processes to eliminate wastage e.g. reduce printed material</w:t>
            </w:r>
          </w:p>
        </w:tc>
        <w:tc>
          <w:tcPr>
            <w:tcW w:w="3680" w:type="dxa"/>
          </w:tcPr>
          <w:p w:rsidR="00966D3A" w:rsidRDefault="004B0F0C">
            <w:pPr>
              <w:pStyle w:val="TableParagraph"/>
              <w:spacing w:before="2" w:line="276" w:lineRule="auto"/>
              <w:rPr>
                <w:sz w:val="20"/>
              </w:rPr>
            </w:pPr>
            <w:r>
              <w:rPr>
                <w:sz w:val="20"/>
              </w:rPr>
              <w:t>Re-engineered and improved business processes</w:t>
            </w:r>
          </w:p>
        </w:tc>
        <w:tc>
          <w:tcPr>
            <w:tcW w:w="2597" w:type="dxa"/>
          </w:tcPr>
          <w:p w:rsidR="00966D3A" w:rsidRDefault="004B0F0C">
            <w:pPr>
              <w:pStyle w:val="TableParagraph"/>
              <w:spacing w:before="2" w:line="276" w:lineRule="auto"/>
              <w:ind w:right="160"/>
              <w:rPr>
                <w:sz w:val="20"/>
              </w:rPr>
            </w:pPr>
            <w:r>
              <w:rPr>
                <w:sz w:val="20"/>
              </w:rPr>
              <w:t>Digitise all prospectuses and registration guides</w:t>
            </w:r>
          </w:p>
        </w:tc>
        <w:tc>
          <w:tcPr>
            <w:tcW w:w="2110" w:type="dxa"/>
          </w:tcPr>
          <w:p w:rsidR="00966D3A" w:rsidRDefault="004B0F0C">
            <w:pPr>
              <w:pStyle w:val="TableParagraph"/>
              <w:spacing w:before="2" w:line="276" w:lineRule="auto"/>
              <w:ind w:right="473"/>
              <w:rPr>
                <w:sz w:val="20"/>
              </w:rPr>
            </w:pPr>
            <w:r>
              <w:rPr>
                <w:sz w:val="20"/>
              </w:rPr>
              <w:t>Start with the digitisation of the curriculum control process</w:t>
            </w:r>
          </w:p>
        </w:tc>
        <w:tc>
          <w:tcPr>
            <w:tcW w:w="2014" w:type="dxa"/>
          </w:tcPr>
          <w:p w:rsidR="00966D3A" w:rsidRDefault="004B0F0C">
            <w:pPr>
              <w:pStyle w:val="TableParagraph"/>
              <w:spacing w:before="2" w:line="276" w:lineRule="auto"/>
              <w:ind w:right="154"/>
              <w:rPr>
                <w:sz w:val="20"/>
              </w:rPr>
            </w:pPr>
            <w:r>
              <w:rPr>
                <w:sz w:val="20"/>
              </w:rPr>
              <w:t>Curriculum control process digitised</w:t>
            </w:r>
          </w:p>
        </w:tc>
        <w:tc>
          <w:tcPr>
            <w:tcW w:w="1978" w:type="dxa"/>
          </w:tcPr>
          <w:p w:rsidR="00966D3A" w:rsidRDefault="004B0F0C">
            <w:pPr>
              <w:pStyle w:val="TableParagraph"/>
              <w:spacing w:before="2"/>
              <w:ind w:left="211"/>
              <w:rPr>
                <w:b/>
                <w:sz w:val="20"/>
              </w:rPr>
            </w:pPr>
            <w:r>
              <w:rPr>
                <w:b/>
                <w:sz w:val="20"/>
              </w:rPr>
              <w:t>DVC IS</w:t>
            </w:r>
          </w:p>
        </w:tc>
      </w:tr>
      <w:tr w:rsidR="00966D3A">
        <w:trPr>
          <w:trHeight w:hRule="exact" w:val="1978"/>
        </w:trPr>
        <w:tc>
          <w:tcPr>
            <w:tcW w:w="2283" w:type="dxa"/>
          </w:tcPr>
          <w:p w:rsidR="00966D3A" w:rsidRDefault="004B0F0C">
            <w:pPr>
              <w:pStyle w:val="TableParagraph"/>
              <w:spacing w:before="4" w:line="276" w:lineRule="auto"/>
              <w:rPr>
                <w:sz w:val="20"/>
              </w:rPr>
            </w:pPr>
            <w:r>
              <w:rPr>
                <w:sz w:val="20"/>
              </w:rPr>
              <w:t>Efficient and optimized waste management and recycling</w:t>
            </w:r>
          </w:p>
        </w:tc>
        <w:tc>
          <w:tcPr>
            <w:tcW w:w="3680" w:type="dxa"/>
          </w:tcPr>
          <w:p w:rsidR="00966D3A" w:rsidRDefault="004B0F0C">
            <w:pPr>
              <w:pStyle w:val="TableParagraph"/>
              <w:spacing w:before="4" w:line="273" w:lineRule="auto"/>
              <w:ind w:right="667"/>
              <w:rPr>
                <w:sz w:val="20"/>
              </w:rPr>
            </w:pPr>
            <w:r>
              <w:rPr>
                <w:sz w:val="20"/>
              </w:rPr>
              <w:t>Developed waste management and recycling plan</w:t>
            </w:r>
          </w:p>
        </w:tc>
        <w:tc>
          <w:tcPr>
            <w:tcW w:w="2597" w:type="dxa"/>
          </w:tcPr>
          <w:p w:rsidR="00966D3A" w:rsidRDefault="004B0F0C">
            <w:pPr>
              <w:pStyle w:val="TableParagraph"/>
              <w:spacing w:before="4" w:line="276" w:lineRule="auto"/>
              <w:rPr>
                <w:sz w:val="20"/>
              </w:rPr>
            </w:pPr>
            <w:r>
              <w:rPr>
                <w:sz w:val="20"/>
              </w:rPr>
              <w:t>Plan with specifications and relevant costings including a phased implementation plan crafted and submitted for approval by Manco.</w:t>
            </w:r>
          </w:p>
          <w:p w:rsidR="00966D3A" w:rsidRDefault="004B0F0C">
            <w:pPr>
              <w:pStyle w:val="TableParagraph"/>
              <w:spacing w:before="0"/>
              <w:rPr>
                <w:sz w:val="20"/>
              </w:rPr>
            </w:pPr>
            <w:r>
              <w:rPr>
                <w:sz w:val="20"/>
              </w:rPr>
              <w:t>Tender launched.</w:t>
            </w:r>
          </w:p>
        </w:tc>
        <w:tc>
          <w:tcPr>
            <w:tcW w:w="2110" w:type="dxa"/>
          </w:tcPr>
          <w:p w:rsidR="00966D3A" w:rsidRDefault="004B0F0C">
            <w:pPr>
              <w:pStyle w:val="TableParagraph"/>
              <w:spacing w:before="4" w:line="276" w:lineRule="auto"/>
              <w:ind w:right="59"/>
              <w:rPr>
                <w:sz w:val="20"/>
              </w:rPr>
            </w:pPr>
            <w:r>
              <w:rPr>
                <w:sz w:val="20"/>
              </w:rPr>
              <w:t>Contract management, service revision, enhancements identified where necessary.</w:t>
            </w:r>
          </w:p>
        </w:tc>
        <w:tc>
          <w:tcPr>
            <w:tcW w:w="2014" w:type="dxa"/>
          </w:tcPr>
          <w:p w:rsidR="00966D3A" w:rsidRDefault="004B0F0C">
            <w:pPr>
              <w:pStyle w:val="TableParagraph"/>
              <w:spacing w:before="4" w:line="276" w:lineRule="auto"/>
              <w:ind w:right="137"/>
              <w:rPr>
                <w:sz w:val="20"/>
              </w:rPr>
            </w:pPr>
            <w:r>
              <w:rPr>
                <w:sz w:val="20"/>
              </w:rPr>
              <w:t>Contract management, service revision, enhancements identified where necessary.</w:t>
            </w:r>
          </w:p>
        </w:tc>
        <w:tc>
          <w:tcPr>
            <w:tcW w:w="1978" w:type="dxa"/>
          </w:tcPr>
          <w:p w:rsidR="00966D3A" w:rsidRDefault="004B0F0C">
            <w:pPr>
              <w:pStyle w:val="TableParagraph"/>
              <w:spacing w:before="4"/>
              <w:ind w:left="211"/>
              <w:rPr>
                <w:b/>
                <w:sz w:val="20"/>
              </w:rPr>
            </w:pPr>
            <w:r>
              <w:rPr>
                <w:b/>
                <w:sz w:val="20"/>
              </w:rPr>
              <w:t>DVC IS</w:t>
            </w:r>
          </w:p>
        </w:tc>
      </w:tr>
    </w:tbl>
    <w:p w:rsidR="00966D3A" w:rsidRDefault="00966D3A">
      <w:pPr>
        <w:rPr>
          <w:sz w:val="20"/>
        </w:rPr>
        <w:sectPr w:rsidR="00966D3A">
          <w:pgSz w:w="16840" w:h="11910" w:orient="landscape"/>
          <w:pgMar w:top="920" w:right="700" w:bottom="1040" w:left="1160" w:header="565" w:footer="858" w:gutter="0"/>
          <w:cols w:space="720"/>
        </w:sectPr>
      </w:pPr>
    </w:p>
    <w:p w:rsidR="00966D3A" w:rsidRDefault="00966D3A">
      <w:pPr>
        <w:pStyle w:val="BodyText"/>
        <w:spacing w:before="11"/>
        <w:rPr>
          <w:rFonts w:ascii="Times New Roman"/>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3680"/>
        <w:gridCol w:w="2597"/>
        <w:gridCol w:w="2110"/>
        <w:gridCol w:w="2014"/>
        <w:gridCol w:w="1978"/>
      </w:tblGrid>
      <w:tr w:rsidR="00966D3A">
        <w:trPr>
          <w:trHeight w:hRule="exact" w:val="290"/>
        </w:trPr>
        <w:tc>
          <w:tcPr>
            <w:tcW w:w="2283" w:type="dxa"/>
            <w:vMerge w:val="restart"/>
            <w:shd w:val="clear" w:color="auto" w:fill="FFF1CC"/>
          </w:tcPr>
          <w:p w:rsidR="00966D3A" w:rsidRDefault="004B0F0C">
            <w:pPr>
              <w:pStyle w:val="TableParagraph"/>
              <w:ind w:left="211"/>
              <w:rPr>
                <w:b/>
                <w:sz w:val="20"/>
              </w:rPr>
            </w:pPr>
            <w:r>
              <w:rPr>
                <w:b/>
                <w:sz w:val="20"/>
              </w:rPr>
              <w:t>Objectives</w:t>
            </w:r>
          </w:p>
        </w:tc>
        <w:tc>
          <w:tcPr>
            <w:tcW w:w="3680" w:type="dxa"/>
            <w:vMerge w:val="restart"/>
            <w:shd w:val="clear" w:color="auto" w:fill="FFF1CC"/>
          </w:tcPr>
          <w:p w:rsidR="00966D3A" w:rsidRDefault="004B0F0C">
            <w:pPr>
              <w:pStyle w:val="TableParagraph"/>
              <w:ind w:left="211"/>
              <w:rPr>
                <w:b/>
                <w:sz w:val="20"/>
              </w:rPr>
            </w:pPr>
            <w:r>
              <w:rPr>
                <w:b/>
                <w:sz w:val="20"/>
              </w:rPr>
              <w:t>Outputs</w:t>
            </w:r>
          </w:p>
        </w:tc>
        <w:tc>
          <w:tcPr>
            <w:tcW w:w="6721" w:type="dxa"/>
            <w:gridSpan w:val="3"/>
            <w:shd w:val="clear" w:color="auto" w:fill="FFF1CC"/>
          </w:tcPr>
          <w:p w:rsidR="00966D3A" w:rsidRDefault="004B0F0C">
            <w:pPr>
              <w:pStyle w:val="TableParagraph"/>
              <w:ind w:left="2874" w:right="2770"/>
              <w:jc w:val="center"/>
              <w:rPr>
                <w:b/>
                <w:sz w:val="20"/>
              </w:rPr>
            </w:pPr>
            <w:r>
              <w:rPr>
                <w:b/>
                <w:sz w:val="20"/>
              </w:rPr>
              <w:t>Milestones</w:t>
            </w:r>
          </w:p>
        </w:tc>
        <w:tc>
          <w:tcPr>
            <w:tcW w:w="1978" w:type="dxa"/>
            <w:vMerge w:val="restart"/>
            <w:shd w:val="clear" w:color="auto" w:fill="FFF1CC"/>
          </w:tcPr>
          <w:p w:rsidR="00966D3A" w:rsidRDefault="004B0F0C">
            <w:pPr>
              <w:pStyle w:val="TableParagraph"/>
              <w:ind w:left="211"/>
              <w:rPr>
                <w:b/>
                <w:sz w:val="20"/>
              </w:rPr>
            </w:pPr>
            <w:r>
              <w:rPr>
                <w:b/>
                <w:sz w:val="20"/>
              </w:rPr>
              <w:t>Responsible office</w:t>
            </w:r>
          </w:p>
        </w:tc>
      </w:tr>
      <w:tr w:rsidR="00966D3A">
        <w:trPr>
          <w:trHeight w:hRule="exact" w:val="290"/>
        </w:trPr>
        <w:tc>
          <w:tcPr>
            <w:tcW w:w="2283" w:type="dxa"/>
            <w:vMerge/>
            <w:shd w:val="clear" w:color="auto" w:fill="FFF1CC"/>
          </w:tcPr>
          <w:p w:rsidR="00966D3A" w:rsidRDefault="00966D3A"/>
        </w:tc>
        <w:tc>
          <w:tcPr>
            <w:tcW w:w="3680" w:type="dxa"/>
            <w:vMerge/>
            <w:shd w:val="clear" w:color="auto" w:fill="FFF1CC"/>
          </w:tcPr>
          <w:p w:rsidR="00966D3A" w:rsidRDefault="00966D3A"/>
        </w:tc>
        <w:tc>
          <w:tcPr>
            <w:tcW w:w="2597" w:type="dxa"/>
            <w:shd w:val="clear" w:color="auto" w:fill="FFF1CC"/>
          </w:tcPr>
          <w:p w:rsidR="00966D3A" w:rsidRDefault="004B0F0C">
            <w:pPr>
              <w:pStyle w:val="TableParagraph"/>
              <w:ind w:left="113" w:right="7"/>
              <w:jc w:val="center"/>
              <w:rPr>
                <w:b/>
                <w:sz w:val="20"/>
              </w:rPr>
            </w:pPr>
            <w:r>
              <w:rPr>
                <w:b/>
                <w:sz w:val="20"/>
              </w:rPr>
              <w:t>2018</w:t>
            </w:r>
          </w:p>
        </w:tc>
        <w:tc>
          <w:tcPr>
            <w:tcW w:w="2110" w:type="dxa"/>
            <w:shd w:val="clear" w:color="auto" w:fill="FFF1CC"/>
          </w:tcPr>
          <w:p w:rsidR="00966D3A" w:rsidRDefault="004B0F0C">
            <w:pPr>
              <w:pStyle w:val="TableParagraph"/>
              <w:ind w:left="878" w:right="776"/>
              <w:jc w:val="center"/>
              <w:rPr>
                <w:b/>
                <w:sz w:val="20"/>
              </w:rPr>
            </w:pPr>
            <w:r>
              <w:rPr>
                <w:b/>
                <w:sz w:val="20"/>
              </w:rPr>
              <w:t>2020</w:t>
            </w:r>
          </w:p>
        </w:tc>
        <w:tc>
          <w:tcPr>
            <w:tcW w:w="2014" w:type="dxa"/>
            <w:shd w:val="clear" w:color="auto" w:fill="FFF1CC"/>
          </w:tcPr>
          <w:p w:rsidR="00966D3A" w:rsidRDefault="004B0F0C">
            <w:pPr>
              <w:pStyle w:val="TableParagraph"/>
              <w:ind w:left="779" w:right="677"/>
              <w:jc w:val="center"/>
              <w:rPr>
                <w:b/>
                <w:sz w:val="20"/>
              </w:rPr>
            </w:pPr>
            <w:r>
              <w:rPr>
                <w:b/>
                <w:sz w:val="20"/>
              </w:rPr>
              <w:t>2022</w:t>
            </w:r>
          </w:p>
        </w:tc>
        <w:tc>
          <w:tcPr>
            <w:tcW w:w="1978" w:type="dxa"/>
            <w:vMerge/>
            <w:shd w:val="clear" w:color="auto" w:fill="FFF1CC"/>
          </w:tcPr>
          <w:p w:rsidR="00966D3A" w:rsidRDefault="00966D3A"/>
        </w:tc>
      </w:tr>
      <w:tr w:rsidR="00966D3A">
        <w:trPr>
          <w:trHeight w:hRule="exact" w:val="852"/>
        </w:trPr>
        <w:tc>
          <w:tcPr>
            <w:tcW w:w="2283" w:type="dxa"/>
            <w:vMerge w:val="restart"/>
          </w:tcPr>
          <w:p w:rsidR="00966D3A" w:rsidRDefault="004B0F0C">
            <w:pPr>
              <w:pStyle w:val="TableParagraph"/>
              <w:spacing w:line="276" w:lineRule="auto"/>
              <w:ind w:left="134" w:right="94" w:hanging="32"/>
              <w:rPr>
                <w:sz w:val="20"/>
              </w:rPr>
            </w:pPr>
            <w:r>
              <w:rPr>
                <w:sz w:val="20"/>
              </w:rPr>
              <w:t>Enhance ICT infrastructure in support of the university green imperatives</w:t>
            </w:r>
          </w:p>
        </w:tc>
        <w:tc>
          <w:tcPr>
            <w:tcW w:w="3680" w:type="dxa"/>
          </w:tcPr>
          <w:p w:rsidR="00966D3A" w:rsidRDefault="004B0F0C">
            <w:pPr>
              <w:pStyle w:val="TableParagraph"/>
              <w:spacing w:line="276" w:lineRule="auto"/>
              <w:ind w:left="134" w:right="522" w:hanging="32"/>
              <w:rPr>
                <w:sz w:val="20"/>
              </w:rPr>
            </w:pPr>
            <w:r>
              <w:rPr>
                <w:sz w:val="20"/>
              </w:rPr>
              <w:t>Enabling technology solutions which support university green imperatives</w:t>
            </w:r>
          </w:p>
        </w:tc>
        <w:tc>
          <w:tcPr>
            <w:tcW w:w="2597" w:type="dxa"/>
          </w:tcPr>
          <w:p w:rsidR="00966D3A" w:rsidRDefault="004B0F0C">
            <w:pPr>
              <w:pStyle w:val="TableParagraph"/>
              <w:spacing w:line="276" w:lineRule="auto"/>
              <w:ind w:left="134" w:right="512" w:hanging="32"/>
              <w:jc w:val="both"/>
              <w:rPr>
                <w:sz w:val="20"/>
              </w:rPr>
            </w:pPr>
            <w:r>
              <w:rPr>
                <w:sz w:val="20"/>
              </w:rPr>
              <w:t>Collaborate with EFM to provide BI platforms for sustainability reporting</w:t>
            </w:r>
          </w:p>
        </w:tc>
        <w:tc>
          <w:tcPr>
            <w:tcW w:w="2110" w:type="dxa"/>
          </w:tcPr>
          <w:p w:rsidR="00966D3A" w:rsidRDefault="004B0F0C">
            <w:pPr>
              <w:pStyle w:val="TableParagraph"/>
              <w:spacing w:line="276" w:lineRule="auto"/>
              <w:ind w:left="134" w:right="300" w:hanging="32"/>
              <w:rPr>
                <w:sz w:val="20"/>
              </w:rPr>
            </w:pPr>
            <w:r>
              <w:rPr>
                <w:sz w:val="20"/>
              </w:rPr>
              <w:t>Review and enhance solutions</w:t>
            </w:r>
          </w:p>
        </w:tc>
        <w:tc>
          <w:tcPr>
            <w:tcW w:w="2014" w:type="dxa"/>
          </w:tcPr>
          <w:p w:rsidR="00966D3A" w:rsidRDefault="004B0F0C">
            <w:pPr>
              <w:pStyle w:val="TableParagraph"/>
              <w:spacing w:line="276" w:lineRule="auto"/>
              <w:ind w:left="134" w:right="204" w:hanging="32"/>
              <w:rPr>
                <w:sz w:val="20"/>
              </w:rPr>
            </w:pPr>
            <w:r>
              <w:rPr>
                <w:sz w:val="20"/>
              </w:rPr>
              <w:t>Review and enhance solutions</w:t>
            </w:r>
          </w:p>
        </w:tc>
        <w:tc>
          <w:tcPr>
            <w:tcW w:w="1978" w:type="dxa"/>
            <w:vMerge w:val="restart"/>
          </w:tcPr>
          <w:p w:rsidR="00966D3A" w:rsidRDefault="004B0F0C">
            <w:pPr>
              <w:pStyle w:val="TableParagraph"/>
              <w:ind w:left="211"/>
              <w:rPr>
                <w:b/>
                <w:sz w:val="20"/>
              </w:rPr>
            </w:pPr>
            <w:r>
              <w:rPr>
                <w:b/>
                <w:sz w:val="20"/>
              </w:rPr>
              <w:t>DVC IS</w:t>
            </w:r>
          </w:p>
        </w:tc>
      </w:tr>
      <w:tr w:rsidR="00966D3A">
        <w:trPr>
          <w:trHeight w:hRule="exact" w:val="2540"/>
        </w:trPr>
        <w:tc>
          <w:tcPr>
            <w:tcW w:w="2283" w:type="dxa"/>
            <w:vMerge/>
          </w:tcPr>
          <w:p w:rsidR="00966D3A" w:rsidRDefault="00966D3A"/>
        </w:tc>
        <w:tc>
          <w:tcPr>
            <w:tcW w:w="3680" w:type="dxa"/>
          </w:tcPr>
          <w:p w:rsidR="00966D3A" w:rsidRDefault="004B0F0C">
            <w:pPr>
              <w:pStyle w:val="TableParagraph"/>
              <w:spacing w:before="4" w:line="276" w:lineRule="auto"/>
              <w:ind w:left="134" w:right="605" w:hanging="32"/>
              <w:rPr>
                <w:sz w:val="20"/>
              </w:rPr>
            </w:pPr>
            <w:r>
              <w:rPr>
                <w:sz w:val="20"/>
              </w:rPr>
              <w:t>Reduction in power consumption by procuring energy saving hardware</w:t>
            </w:r>
          </w:p>
        </w:tc>
        <w:tc>
          <w:tcPr>
            <w:tcW w:w="2597" w:type="dxa"/>
          </w:tcPr>
          <w:p w:rsidR="00966D3A" w:rsidRDefault="004B0F0C">
            <w:pPr>
              <w:pStyle w:val="TableParagraph"/>
              <w:spacing w:before="4" w:line="276" w:lineRule="auto"/>
              <w:ind w:left="134" w:right="228" w:hanging="32"/>
              <w:rPr>
                <w:sz w:val="20"/>
              </w:rPr>
            </w:pPr>
            <w:r>
              <w:rPr>
                <w:sz w:val="20"/>
              </w:rPr>
              <w:t>Implement power monitoring systems in data centres</w:t>
            </w:r>
          </w:p>
          <w:p w:rsidR="00966D3A" w:rsidRDefault="00966D3A">
            <w:pPr>
              <w:pStyle w:val="TableParagraph"/>
              <w:spacing w:before="4"/>
              <w:ind w:left="0"/>
              <w:rPr>
                <w:rFonts w:ascii="Times New Roman"/>
                <w:sz w:val="24"/>
              </w:rPr>
            </w:pPr>
          </w:p>
          <w:p w:rsidR="00966D3A" w:rsidRDefault="004B0F0C">
            <w:pPr>
              <w:pStyle w:val="TableParagraph"/>
              <w:spacing w:line="276" w:lineRule="auto"/>
              <w:ind w:left="134" w:right="295" w:hanging="32"/>
              <w:rPr>
                <w:sz w:val="20"/>
              </w:rPr>
            </w:pPr>
            <w:r>
              <w:rPr>
                <w:sz w:val="20"/>
              </w:rPr>
              <w:t>In collaboration with EFM, investigate Internet of Things (IOT) technology to assist with Energy and Water Management</w:t>
            </w:r>
          </w:p>
        </w:tc>
        <w:tc>
          <w:tcPr>
            <w:tcW w:w="2110" w:type="dxa"/>
          </w:tcPr>
          <w:p w:rsidR="00966D3A" w:rsidRDefault="004B0F0C">
            <w:pPr>
              <w:pStyle w:val="TableParagraph"/>
              <w:spacing w:before="4" w:line="276" w:lineRule="auto"/>
              <w:ind w:left="134" w:right="300" w:hanging="32"/>
              <w:rPr>
                <w:sz w:val="20"/>
              </w:rPr>
            </w:pPr>
            <w:r>
              <w:rPr>
                <w:sz w:val="20"/>
              </w:rPr>
              <w:t>Review and enhance solutions</w:t>
            </w:r>
          </w:p>
        </w:tc>
        <w:tc>
          <w:tcPr>
            <w:tcW w:w="2014" w:type="dxa"/>
          </w:tcPr>
          <w:p w:rsidR="00966D3A" w:rsidRDefault="004B0F0C">
            <w:pPr>
              <w:pStyle w:val="TableParagraph"/>
              <w:spacing w:before="4" w:line="276" w:lineRule="auto"/>
              <w:ind w:left="134" w:right="204" w:hanging="32"/>
              <w:rPr>
                <w:sz w:val="20"/>
              </w:rPr>
            </w:pPr>
            <w:r>
              <w:rPr>
                <w:sz w:val="20"/>
              </w:rPr>
              <w:t>Review and enhance solutions</w:t>
            </w:r>
          </w:p>
        </w:tc>
        <w:tc>
          <w:tcPr>
            <w:tcW w:w="1978" w:type="dxa"/>
            <w:vMerge/>
          </w:tcPr>
          <w:p w:rsidR="00966D3A" w:rsidRDefault="00966D3A"/>
        </w:tc>
      </w:tr>
    </w:tbl>
    <w:p w:rsidR="004B0F0C" w:rsidRDefault="004B0F0C"/>
    <w:sectPr w:rsidR="004B0F0C">
      <w:pgSz w:w="16840" w:h="11910" w:orient="landscape"/>
      <w:pgMar w:top="920" w:right="700" w:bottom="1040" w:left="1160" w:header="565" w:footer="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CED" w:rsidRDefault="000A0CED">
      <w:r>
        <w:separator/>
      </w:r>
    </w:p>
  </w:endnote>
  <w:endnote w:type="continuationSeparator" w:id="0">
    <w:p w:rsidR="000A0CED" w:rsidRDefault="000A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0C" w:rsidRDefault="002B670E">
    <w:pPr>
      <w:pStyle w:val="BodyText"/>
      <w:spacing w:line="14" w:lineRule="auto"/>
      <w:rPr>
        <w:sz w:val="20"/>
      </w:rPr>
    </w:pPr>
    <w:r>
      <w:rPr>
        <w:noProof/>
        <w:lang w:val="en-ZA" w:eastAsia="en-ZA"/>
      </w:rPr>
      <mc:AlternateContent>
        <mc:Choice Requires="wps">
          <w:drawing>
            <wp:anchor distT="0" distB="0" distL="114300" distR="114300" simplePos="0" relativeHeight="503203544" behindDoc="1" locked="0" layoutInCell="1" allowOverlap="1">
              <wp:simplePos x="0" y="0"/>
              <wp:positionH relativeFrom="page">
                <wp:posOffset>10077450</wp:posOffset>
              </wp:positionH>
              <wp:positionV relativeFrom="page">
                <wp:posOffset>6875780</wp:posOffset>
              </wp:positionV>
              <wp:extent cx="121920" cy="165735"/>
              <wp:effectExtent l="0" t="0" r="190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F0C" w:rsidRDefault="004B0F0C">
                          <w:pPr>
                            <w:pStyle w:val="BodyText"/>
                            <w:spacing w:line="245" w:lineRule="exact"/>
                            <w:ind w:left="40"/>
                          </w:pPr>
                          <w:r>
                            <w:fldChar w:fldCharType="begin"/>
                          </w:r>
                          <w:r>
                            <w:instrText xml:space="preserve"> PAGE </w:instrText>
                          </w:r>
                          <w:r>
                            <w:fldChar w:fldCharType="separate"/>
                          </w:r>
                          <w:r w:rsidR="002B670E">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793.5pt;margin-top:541.4pt;width:9.6pt;height:13.05pt;z-index:-112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5KOrQIAALA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" filled="f" stroked="f">
              <v:textbox inset="0,0,0,0">
                <w:txbxContent>
                  <w:p w:rsidR="004B0F0C" w:rsidRDefault="004B0F0C">
                    <w:pPr>
                      <w:pStyle w:val="BodyText"/>
                      <w:spacing w:line="245" w:lineRule="exact"/>
                      <w:ind w:left="40"/>
                    </w:pPr>
                    <w:r>
                      <w:fldChar w:fldCharType="begin"/>
                    </w:r>
                    <w:r>
                      <w:instrText xml:space="preserve"> PAGE </w:instrText>
                    </w:r>
                    <w:r>
                      <w:fldChar w:fldCharType="separate"/>
                    </w:r>
                    <w:r w:rsidR="002B670E">
                      <w:rPr>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0C" w:rsidRDefault="002B670E">
    <w:pPr>
      <w:pStyle w:val="BodyText"/>
      <w:spacing w:line="14" w:lineRule="auto"/>
      <w:rPr>
        <w:sz w:val="20"/>
      </w:rPr>
    </w:pPr>
    <w:r>
      <w:rPr>
        <w:noProof/>
        <w:lang w:val="en-ZA" w:eastAsia="en-ZA"/>
      </w:rPr>
      <mc:AlternateContent>
        <mc:Choice Requires="wps">
          <w:drawing>
            <wp:anchor distT="0" distB="0" distL="114300" distR="114300" simplePos="0" relativeHeight="503203568" behindDoc="1" locked="0" layoutInCell="1" allowOverlap="1">
              <wp:simplePos x="0" y="0"/>
              <wp:positionH relativeFrom="page">
                <wp:posOffset>10018395</wp:posOffset>
              </wp:positionH>
              <wp:positionV relativeFrom="page">
                <wp:posOffset>6875780</wp:posOffset>
              </wp:positionV>
              <wp:extent cx="168910" cy="165735"/>
              <wp:effectExtent l="0" t="0" r="444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F0C" w:rsidRDefault="004B0F0C">
                          <w:pPr>
                            <w:pStyle w:val="BodyText"/>
                            <w:spacing w:line="245"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788.85pt;margin-top:541.4pt;width:13.3pt;height:13.05pt;z-index:-11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e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4qSDFj3QUaNbMaLY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" filled="f" stroked="f">
              <v:textbox inset="0,0,0,0">
                <w:txbxContent>
                  <w:p w:rsidR="004B0F0C" w:rsidRDefault="004B0F0C">
                    <w:pPr>
                      <w:pStyle w:val="BodyText"/>
                      <w:spacing w:line="245" w:lineRule="exact"/>
                      <w:ind w:left="20"/>
                    </w:pPr>
                    <w: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0C" w:rsidRDefault="002B670E">
    <w:pPr>
      <w:pStyle w:val="BodyText"/>
      <w:spacing w:line="14" w:lineRule="auto"/>
      <w:rPr>
        <w:sz w:val="20"/>
      </w:rPr>
    </w:pPr>
    <w:r>
      <w:rPr>
        <w:noProof/>
        <w:lang w:val="en-ZA" w:eastAsia="en-ZA"/>
      </w:rPr>
      <mc:AlternateContent>
        <mc:Choice Requires="wps">
          <w:drawing>
            <wp:anchor distT="0" distB="0" distL="114300" distR="114300" simplePos="0" relativeHeight="503203592" behindDoc="1" locked="0" layoutInCell="1" allowOverlap="1">
              <wp:simplePos x="0" y="0"/>
              <wp:positionH relativeFrom="page">
                <wp:posOffset>10005695</wp:posOffset>
              </wp:positionH>
              <wp:positionV relativeFrom="page">
                <wp:posOffset>6875780</wp:posOffset>
              </wp:positionV>
              <wp:extent cx="194310" cy="165735"/>
              <wp:effectExtent l="4445" t="0" r="127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F0C" w:rsidRDefault="004B0F0C">
                          <w:pPr>
                            <w:pStyle w:val="BodyText"/>
                            <w:spacing w:line="245" w:lineRule="exact"/>
                            <w:ind w:left="40"/>
                          </w:pPr>
                          <w:r>
                            <w:fldChar w:fldCharType="begin"/>
                          </w:r>
                          <w:r>
                            <w:instrText xml:space="preserve"> PAGE </w:instrText>
                          </w:r>
                          <w:r>
                            <w:fldChar w:fldCharType="separate"/>
                          </w:r>
                          <w:r w:rsidR="002B670E">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787.85pt;margin-top:541.4pt;width:15.3pt;height:13.05pt;z-index:-11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dMrgIAAK8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" filled="f" stroked="f">
              <v:textbox inset="0,0,0,0">
                <w:txbxContent>
                  <w:p w:rsidR="004B0F0C" w:rsidRDefault="004B0F0C">
                    <w:pPr>
                      <w:pStyle w:val="BodyText"/>
                      <w:spacing w:line="245" w:lineRule="exact"/>
                      <w:ind w:left="40"/>
                    </w:pPr>
                    <w:r>
                      <w:fldChar w:fldCharType="begin"/>
                    </w:r>
                    <w:r>
                      <w:instrText xml:space="preserve"> PAGE </w:instrText>
                    </w:r>
                    <w:r>
                      <w:fldChar w:fldCharType="separate"/>
                    </w:r>
                    <w:r w:rsidR="002B670E">
                      <w:rPr>
                        <w:noProof/>
                      </w:rPr>
                      <w:t>17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0C" w:rsidRDefault="002B670E">
    <w:pPr>
      <w:pStyle w:val="BodyText"/>
      <w:spacing w:line="14" w:lineRule="auto"/>
      <w:rPr>
        <w:sz w:val="20"/>
      </w:rPr>
    </w:pPr>
    <w:r>
      <w:rPr>
        <w:noProof/>
        <w:lang w:val="en-ZA" w:eastAsia="en-ZA"/>
      </w:rPr>
      <mc:AlternateContent>
        <mc:Choice Requires="wps">
          <w:drawing>
            <wp:anchor distT="0" distB="0" distL="114300" distR="114300" simplePos="0" relativeHeight="503203616" behindDoc="1" locked="0" layoutInCell="1" allowOverlap="1">
              <wp:simplePos x="0" y="0"/>
              <wp:positionH relativeFrom="page">
                <wp:posOffset>10018395</wp:posOffset>
              </wp:positionH>
              <wp:positionV relativeFrom="page">
                <wp:posOffset>6875780</wp:posOffset>
              </wp:positionV>
              <wp:extent cx="168910" cy="165735"/>
              <wp:effectExtent l="0" t="0" r="444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F0C" w:rsidRDefault="004B0F0C">
                          <w:pPr>
                            <w:pStyle w:val="BodyText"/>
                            <w:spacing w:line="245" w:lineRule="exact"/>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788.85pt;margin-top:541.4pt;width:13.3pt;height:13.05pt;z-index:-1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ErgIAAK8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" filled="f" stroked="f">
              <v:textbox inset="0,0,0,0">
                <w:txbxContent>
                  <w:p w:rsidR="004B0F0C" w:rsidRDefault="004B0F0C">
                    <w:pPr>
                      <w:pStyle w:val="BodyText"/>
                      <w:spacing w:line="245" w:lineRule="exact"/>
                      <w:ind w:left="20"/>
                    </w:pPr>
                    <w: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0C" w:rsidRDefault="002B670E">
    <w:pPr>
      <w:pStyle w:val="BodyText"/>
      <w:spacing w:line="14" w:lineRule="auto"/>
      <w:rPr>
        <w:sz w:val="20"/>
      </w:rPr>
    </w:pPr>
    <w:r>
      <w:rPr>
        <w:noProof/>
        <w:lang w:val="en-ZA" w:eastAsia="en-ZA"/>
      </w:rPr>
      <mc:AlternateContent>
        <mc:Choice Requires="wps">
          <w:drawing>
            <wp:anchor distT="0" distB="0" distL="114300" distR="114300" simplePos="0" relativeHeight="503203640" behindDoc="1" locked="0" layoutInCell="1" allowOverlap="1">
              <wp:simplePos x="0" y="0"/>
              <wp:positionH relativeFrom="page">
                <wp:posOffset>10005695</wp:posOffset>
              </wp:positionH>
              <wp:positionV relativeFrom="page">
                <wp:posOffset>6875780</wp:posOffset>
              </wp:positionV>
              <wp:extent cx="194310" cy="165735"/>
              <wp:effectExtent l="4445" t="0" r="127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F0C" w:rsidRDefault="004B0F0C">
                          <w:pPr>
                            <w:pStyle w:val="BodyText"/>
                            <w:spacing w:line="245" w:lineRule="exact"/>
                            <w:ind w:left="40"/>
                          </w:pPr>
                          <w:r>
                            <w:fldChar w:fldCharType="begin"/>
                          </w:r>
                          <w:r>
                            <w:instrText xml:space="preserve"> PAGE </w:instrText>
                          </w:r>
                          <w:r>
                            <w:fldChar w:fldCharType="separate"/>
                          </w:r>
                          <w:r w:rsidR="002B670E">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787.85pt;margin-top:541.4pt;width:15.3pt;height:13.05pt;z-index:-112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" filled="f" stroked="f">
              <v:textbox inset="0,0,0,0">
                <w:txbxContent>
                  <w:p w:rsidR="004B0F0C" w:rsidRDefault="004B0F0C">
                    <w:pPr>
                      <w:pStyle w:val="BodyText"/>
                      <w:spacing w:line="245" w:lineRule="exact"/>
                      <w:ind w:left="40"/>
                    </w:pPr>
                    <w:r>
                      <w:fldChar w:fldCharType="begin"/>
                    </w:r>
                    <w:r>
                      <w:instrText xml:space="preserve"> PAGE </w:instrText>
                    </w:r>
                    <w:r>
                      <w:fldChar w:fldCharType="separate"/>
                    </w:r>
                    <w:r w:rsidR="002B670E">
                      <w:rPr>
                        <w:noProof/>
                      </w:rPr>
                      <w:t>29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0C" w:rsidRDefault="002B670E">
    <w:pPr>
      <w:pStyle w:val="BodyText"/>
      <w:spacing w:line="14" w:lineRule="auto"/>
      <w:rPr>
        <w:sz w:val="20"/>
      </w:rPr>
    </w:pPr>
    <w:r>
      <w:rPr>
        <w:noProof/>
        <w:lang w:val="en-ZA" w:eastAsia="en-ZA"/>
      </w:rPr>
      <mc:AlternateContent>
        <mc:Choice Requires="wps">
          <w:drawing>
            <wp:anchor distT="0" distB="0" distL="114300" distR="114300" simplePos="0" relativeHeight="503203664" behindDoc="1" locked="0" layoutInCell="1" allowOverlap="1">
              <wp:simplePos x="0" y="0"/>
              <wp:positionH relativeFrom="page">
                <wp:posOffset>10018395</wp:posOffset>
              </wp:positionH>
              <wp:positionV relativeFrom="page">
                <wp:posOffset>6875780</wp:posOffset>
              </wp:positionV>
              <wp:extent cx="168910" cy="165735"/>
              <wp:effectExtent l="0" t="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F0C" w:rsidRDefault="004B0F0C">
                          <w:pPr>
                            <w:pStyle w:val="BodyText"/>
                            <w:spacing w:line="245" w:lineRule="exact"/>
                            <w:ind w:left="20"/>
                          </w:pPr>
                          <w: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788.85pt;margin-top:541.4pt;width:13.3pt;height:13.05pt;z-index:-11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PyrgIAAK8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" filled="f" stroked="f">
              <v:textbox inset="0,0,0,0">
                <w:txbxContent>
                  <w:p w:rsidR="004B0F0C" w:rsidRDefault="004B0F0C">
                    <w:pPr>
                      <w:pStyle w:val="BodyText"/>
                      <w:spacing w:line="245" w:lineRule="exact"/>
                      <w:ind w:left="20"/>
                    </w:pPr>
                    <w:r>
                      <w:t>30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0C" w:rsidRDefault="002B670E">
    <w:pPr>
      <w:pStyle w:val="BodyText"/>
      <w:spacing w:line="14" w:lineRule="auto"/>
      <w:rPr>
        <w:sz w:val="20"/>
      </w:rPr>
    </w:pPr>
    <w:r>
      <w:rPr>
        <w:noProof/>
        <w:lang w:val="en-ZA" w:eastAsia="en-ZA"/>
      </w:rPr>
      <mc:AlternateContent>
        <mc:Choice Requires="wps">
          <w:drawing>
            <wp:anchor distT="0" distB="0" distL="114300" distR="114300" simplePos="0" relativeHeight="503203688" behindDoc="1" locked="0" layoutInCell="1" allowOverlap="1">
              <wp:simplePos x="0" y="0"/>
              <wp:positionH relativeFrom="page">
                <wp:posOffset>10005695</wp:posOffset>
              </wp:positionH>
              <wp:positionV relativeFrom="page">
                <wp:posOffset>6875780</wp:posOffset>
              </wp:positionV>
              <wp:extent cx="194310" cy="165735"/>
              <wp:effectExtent l="4445" t="0" r="127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F0C" w:rsidRDefault="004B0F0C">
                          <w:pPr>
                            <w:pStyle w:val="BodyText"/>
                            <w:spacing w:line="245" w:lineRule="exact"/>
                            <w:ind w:left="40"/>
                          </w:pPr>
                          <w:r>
                            <w:fldChar w:fldCharType="begin"/>
                          </w:r>
                          <w:r>
                            <w:instrText xml:space="preserve"> PAGE </w:instrText>
                          </w:r>
                          <w:r>
                            <w:fldChar w:fldCharType="separate"/>
                          </w:r>
                          <w:r w:rsidR="002B670E">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787.85pt;margin-top:541.4pt;width:15.3pt;height:13.05pt;z-index:-112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" filled="f" stroked="f">
              <v:textbox inset="0,0,0,0">
                <w:txbxContent>
                  <w:p w:rsidR="004B0F0C" w:rsidRDefault="004B0F0C">
                    <w:pPr>
                      <w:pStyle w:val="BodyText"/>
                      <w:spacing w:line="245" w:lineRule="exact"/>
                      <w:ind w:left="40"/>
                    </w:pPr>
                    <w:r>
                      <w:fldChar w:fldCharType="begin"/>
                    </w:r>
                    <w:r>
                      <w:instrText xml:space="preserve"> PAGE </w:instrText>
                    </w:r>
                    <w:r>
                      <w:fldChar w:fldCharType="separate"/>
                    </w:r>
                    <w:r w:rsidR="002B670E">
                      <w:rPr>
                        <w:noProof/>
                      </w:rPr>
                      <w:t>39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0C" w:rsidRDefault="002B670E">
    <w:pPr>
      <w:pStyle w:val="BodyText"/>
      <w:spacing w:line="14" w:lineRule="auto"/>
      <w:rPr>
        <w:sz w:val="20"/>
      </w:rPr>
    </w:pPr>
    <w:r>
      <w:rPr>
        <w:noProof/>
        <w:lang w:val="en-ZA" w:eastAsia="en-ZA"/>
      </w:rPr>
      <mc:AlternateContent>
        <mc:Choice Requires="wps">
          <w:drawing>
            <wp:anchor distT="0" distB="0" distL="114300" distR="114300" simplePos="0" relativeHeight="503203712" behindDoc="1" locked="0" layoutInCell="1" allowOverlap="1">
              <wp:simplePos x="0" y="0"/>
              <wp:positionH relativeFrom="page">
                <wp:posOffset>10018395</wp:posOffset>
              </wp:positionH>
              <wp:positionV relativeFrom="page">
                <wp:posOffset>6875780</wp:posOffset>
              </wp:positionV>
              <wp:extent cx="168910" cy="165735"/>
              <wp:effectExtent l="0"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F0C" w:rsidRDefault="004B0F0C">
                          <w:pPr>
                            <w:pStyle w:val="BodyText"/>
                            <w:spacing w:line="245" w:lineRule="exact"/>
                            <w:ind w:left="20"/>
                          </w:pPr>
                          <w: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788.85pt;margin-top:541.4pt;width:13.3pt;height:13.05pt;z-index:-11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Op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" filled="f" stroked="f">
              <v:textbox inset="0,0,0,0">
                <w:txbxContent>
                  <w:p w:rsidR="004B0F0C" w:rsidRDefault="004B0F0C">
                    <w:pPr>
                      <w:pStyle w:val="BodyText"/>
                      <w:spacing w:line="245" w:lineRule="exact"/>
                      <w:ind w:left="20"/>
                    </w:pPr>
                    <w:r>
                      <w:t>40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0C" w:rsidRDefault="002B670E">
    <w:pPr>
      <w:pStyle w:val="BodyText"/>
      <w:spacing w:line="14" w:lineRule="auto"/>
      <w:rPr>
        <w:sz w:val="20"/>
      </w:rPr>
    </w:pPr>
    <w:r>
      <w:rPr>
        <w:noProof/>
        <w:lang w:val="en-ZA" w:eastAsia="en-ZA"/>
      </w:rPr>
      <mc:AlternateContent>
        <mc:Choice Requires="wps">
          <w:drawing>
            <wp:anchor distT="0" distB="0" distL="114300" distR="114300" simplePos="0" relativeHeight="503203736" behindDoc="1" locked="0" layoutInCell="1" allowOverlap="1">
              <wp:simplePos x="0" y="0"/>
              <wp:positionH relativeFrom="page">
                <wp:posOffset>10005695</wp:posOffset>
              </wp:positionH>
              <wp:positionV relativeFrom="page">
                <wp:posOffset>6875780</wp:posOffset>
              </wp:positionV>
              <wp:extent cx="194310" cy="165735"/>
              <wp:effectExtent l="4445"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F0C" w:rsidRDefault="004B0F0C">
                          <w:pPr>
                            <w:pStyle w:val="BodyText"/>
                            <w:spacing w:line="245" w:lineRule="exact"/>
                            <w:ind w:left="40"/>
                          </w:pPr>
                          <w:r>
                            <w:fldChar w:fldCharType="begin"/>
                          </w:r>
                          <w:r>
                            <w:instrText xml:space="preserve"> PAGE </w:instrText>
                          </w:r>
                          <w:r>
                            <w:fldChar w:fldCharType="separate"/>
                          </w:r>
                          <w:r w:rsidR="002B670E">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787.85pt;margin-top:541.4pt;width:15.3pt;height:13.05pt;z-index:-11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PFrw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Jfh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" filled="f" stroked="f">
              <v:textbox inset="0,0,0,0">
                <w:txbxContent>
                  <w:p w:rsidR="004B0F0C" w:rsidRDefault="004B0F0C">
                    <w:pPr>
                      <w:pStyle w:val="BodyText"/>
                      <w:spacing w:line="245" w:lineRule="exact"/>
                      <w:ind w:left="40"/>
                    </w:pPr>
                    <w:r>
                      <w:fldChar w:fldCharType="begin"/>
                    </w:r>
                    <w:r>
                      <w:instrText xml:space="preserve"> PAGE </w:instrText>
                    </w:r>
                    <w:r>
                      <w:fldChar w:fldCharType="separate"/>
                    </w:r>
                    <w:r w:rsidR="002B670E">
                      <w:rPr>
                        <w:noProof/>
                      </w:rP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CED" w:rsidRDefault="000A0CED">
      <w:r>
        <w:separator/>
      </w:r>
    </w:p>
  </w:footnote>
  <w:footnote w:type="continuationSeparator" w:id="0">
    <w:p w:rsidR="000A0CED" w:rsidRDefault="000A0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0C" w:rsidRDefault="002B670E">
    <w:pPr>
      <w:pStyle w:val="BodyText"/>
      <w:spacing w:line="14" w:lineRule="auto"/>
      <w:rPr>
        <w:sz w:val="20"/>
      </w:rPr>
    </w:pPr>
    <w:r>
      <w:rPr>
        <w:noProof/>
        <w:lang w:val="en-ZA" w:eastAsia="en-ZA"/>
      </w:rPr>
      <mc:AlternateContent>
        <mc:Choice Requires="wps">
          <w:drawing>
            <wp:anchor distT="0" distB="0" distL="114300" distR="114300" simplePos="0" relativeHeight="503203520" behindDoc="1" locked="0" layoutInCell="1" allowOverlap="1">
              <wp:simplePos x="0" y="0"/>
              <wp:positionH relativeFrom="page">
                <wp:posOffset>2927985</wp:posOffset>
              </wp:positionH>
              <wp:positionV relativeFrom="page">
                <wp:posOffset>346075</wp:posOffset>
              </wp:positionV>
              <wp:extent cx="5195570" cy="263525"/>
              <wp:effectExtent l="3810" t="3175" r="127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F0C" w:rsidRDefault="004B0F0C">
                          <w:pPr>
                            <w:spacing w:before="19"/>
                            <w:ind w:left="20"/>
                            <w:rPr>
                              <w:rFonts w:ascii="Cambria" w:hAnsi="Cambria"/>
                              <w:b/>
                              <w:sz w:val="32"/>
                            </w:rPr>
                          </w:pPr>
                          <w:r>
                            <w:rPr>
                              <w:rFonts w:ascii="Cambria" w:hAnsi="Cambria"/>
                              <w:b/>
                              <w:color w:val="001F5F"/>
                              <w:sz w:val="32"/>
                            </w:rPr>
                            <w:t>INSTITUTIONAL TRANSFORMATION PLAN: 2018 –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30.55pt;margin-top:27.25pt;width:409.1pt;height:20.75pt;z-index:-1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QTrQIAAKs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" filled="f" stroked="f">
              <v:textbox inset="0,0,0,0">
                <w:txbxContent>
                  <w:p w:rsidR="004B0F0C" w:rsidRDefault="004B0F0C">
                    <w:pPr>
                      <w:spacing w:before="19"/>
                      <w:ind w:left="20"/>
                      <w:rPr>
                        <w:rFonts w:ascii="Cambria" w:hAnsi="Cambria"/>
                        <w:b/>
                        <w:sz w:val="32"/>
                      </w:rPr>
                    </w:pPr>
                    <w:r>
                      <w:rPr>
                        <w:rFonts w:ascii="Cambria" w:hAnsi="Cambria"/>
                        <w:b/>
                        <w:color w:val="001F5F"/>
                        <w:sz w:val="32"/>
                      </w:rPr>
                      <w:t>INSTITUTIONAL TRANSFORMATION PLAN: 2018 –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D0E"/>
    <w:multiLevelType w:val="hybridMultilevel"/>
    <w:tmpl w:val="97AAD8C2"/>
    <w:lvl w:ilvl="0" w:tplc="088AF9DA">
      <w:numFmt w:val="bullet"/>
      <w:lvlText w:val="-"/>
      <w:lvlJc w:val="left"/>
      <w:pPr>
        <w:ind w:left="364" w:hanging="190"/>
      </w:pPr>
      <w:rPr>
        <w:rFonts w:ascii="Calibri" w:eastAsia="Calibri" w:hAnsi="Calibri" w:cs="Calibri" w:hint="default"/>
        <w:w w:val="99"/>
        <w:sz w:val="20"/>
        <w:szCs w:val="20"/>
      </w:rPr>
    </w:lvl>
    <w:lvl w:ilvl="1" w:tplc="CEB0AAC8">
      <w:numFmt w:val="bullet"/>
      <w:lvlText w:val="•"/>
      <w:lvlJc w:val="left"/>
      <w:pPr>
        <w:ind w:left="534" w:hanging="190"/>
      </w:pPr>
      <w:rPr>
        <w:rFonts w:hint="default"/>
      </w:rPr>
    </w:lvl>
    <w:lvl w:ilvl="2" w:tplc="4FD28834">
      <w:numFmt w:val="bullet"/>
      <w:lvlText w:val="•"/>
      <w:lvlJc w:val="left"/>
      <w:pPr>
        <w:ind w:left="708" w:hanging="190"/>
      </w:pPr>
      <w:rPr>
        <w:rFonts w:hint="default"/>
      </w:rPr>
    </w:lvl>
    <w:lvl w:ilvl="3" w:tplc="B22602DC">
      <w:numFmt w:val="bullet"/>
      <w:lvlText w:val="•"/>
      <w:lvlJc w:val="left"/>
      <w:pPr>
        <w:ind w:left="882" w:hanging="190"/>
      </w:pPr>
      <w:rPr>
        <w:rFonts w:hint="default"/>
      </w:rPr>
    </w:lvl>
    <w:lvl w:ilvl="4" w:tplc="1FC66B7C">
      <w:numFmt w:val="bullet"/>
      <w:lvlText w:val="•"/>
      <w:lvlJc w:val="left"/>
      <w:pPr>
        <w:ind w:left="1056" w:hanging="190"/>
      </w:pPr>
      <w:rPr>
        <w:rFonts w:hint="default"/>
      </w:rPr>
    </w:lvl>
    <w:lvl w:ilvl="5" w:tplc="F30CCF1A">
      <w:numFmt w:val="bullet"/>
      <w:lvlText w:val="•"/>
      <w:lvlJc w:val="left"/>
      <w:pPr>
        <w:ind w:left="1230" w:hanging="190"/>
      </w:pPr>
      <w:rPr>
        <w:rFonts w:hint="default"/>
      </w:rPr>
    </w:lvl>
    <w:lvl w:ilvl="6" w:tplc="9DAEA558">
      <w:numFmt w:val="bullet"/>
      <w:lvlText w:val="•"/>
      <w:lvlJc w:val="left"/>
      <w:pPr>
        <w:ind w:left="1404" w:hanging="190"/>
      </w:pPr>
      <w:rPr>
        <w:rFonts w:hint="default"/>
      </w:rPr>
    </w:lvl>
    <w:lvl w:ilvl="7" w:tplc="AE66202E">
      <w:numFmt w:val="bullet"/>
      <w:lvlText w:val="•"/>
      <w:lvlJc w:val="left"/>
      <w:pPr>
        <w:ind w:left="1578" w:hanging="190"/>
      </w:pPr>
      <w:rPr>
        <w:rFonts w:hint="default"/>
      </w:rPr>
    </w:lvl>
    <w:lvl w:ilvl="8" w:tplc="F69EA00E">
      <w:numFmt w:val="bullet"/>
      <w:lvlText w:val="•"/>
      <w:lvlJc w:val="left"/>
      <w:pPr>
        <w:ind w:left="1752" w:hanging="190"/>
      </w:pPr>
      <w:rPr>
        <w:rFonts w:hint="default"/>
      </w:rPr>
    </w:lvl>
  </w:abstractNum>
  <w:abstractNum w:abstractNumId="1" w15:restartNumberingAfterBreak="0">
    <w:nsid w:val="11A87E22"/>
    <w:multiLevelType w:val="hybridMultilevel"/>
    <w:tmpl w:val="689A4592"/>
    <w:lvl w:ilvl="0" w:tplc="6CEE4C9A">
      <w:numFmt w:val="bullet"/>
      <w:lvlText w:val=""/>
      <w:lvlJc w:val="left"/>
      <w:pPr>
        <w:ind w:left="396" w:hanging="284"/>
      </w:pPr>
      <w:rPr>
        <w:rFonts w:ascii="Symbol" w:eastAsia="Symbol" w:hAnsi="Symbol" w:cs="Symbol" w:hint="default"/>
        <w:w w:val="99"/>
        <w:sz w:val="20"/>
        <w:szCs w:val="20"/>
      </w:rPr>
    </w:lvl>
    <w:lvl w:ilvl="1" w:tplc="475AA65A">
      <w:numFmt w:val="bullet"/>
      <w:lvlText w:val="•"/>
      <w:lvlJc w:val="left"/>
      <w:pPr>
        <w:ind w:left="727" w:hanging="284"/>
      </w:pPr>
      <w:rPr>
        <w:rFonts w:hint="default"/>
      </w:rPr>
    </w:lvl>
    <w:lvl w:ilvl="2" w:tplc="64D239B4">
      <w:numFmt w:val="bullet"/>
      <w:lvlText w:val="•"/>
      <w:lvlJc w:val="left"/>
      <w:pPr>
        <w:ind w:left="1054" w:hanging="284"/>
      </w:pPr>
      <w:rPr>
        <w:rFonts w:hint="default"/>
      </w:rPr>
    </w:lvl>
    <w:lvl w:ilvl="3" w:tplc="37005462">
      <w:numFmt w:val="bullet"/>
      <w:lvlText w:val="•"/>
      <w:lvlJc w:val="left"/>
      <w:pPr>
        <w:ind w:left="1381" w:hanging="284"/>
      </w:pPr>
      <w:rPr>
        <w:rFonts w:hint="default"/>
      </w:rPr>
    </w:lvl>
    <w:lvl w:ilvl="4" w:tplc="B32ACABE">
      <w:numFmt w:val="bullet"/>
      <w:lvlText w:val="•"/>
      <w:lvlJc w:val="left"/>
      <w:pPr>
        <w:ind w:left="1708" w:hanging="284"/>
      </w:pPr>
      <w:rPr>
        <w:rFonts w:hint="default"/>
      </w:rPr>
    </w:lvl>
    <w:lvl w:ilvl="5" w:tplc="945880AA">
      <w:numFmt w:val="bullet"/>
      <w:lvlText w:val="•"/>
      <w:lvlJc w:val="left"/>
      <w:pPr>
        <w:ind w:left="2035" w:hanging="284"/>
      </w:pPr>
      <w:rPr>
        <w:rFonts w:hint="default"/>
      </w:rPr>
    </w:lvl>
    <w:lvl w:ilvl="6" w:tplc="674AD942">
      <w:numFmt w:val="bullet"/>
      <w:lvlText w:val="•"/>
      <w:lvlJc w:val="left"/>
      <w:pPr>
        <w:ind w:left="2362" w:hanging="284"/>
      </w:pPr>
      <w:rPr>
        <w:rFonts w:hint="default"/>
      </w:rPr>
    </w:lvl>
    <w:lvl w:ilvl="7" w:tplc="662E5C2C">
      <w:numFmt w:val="bullet"/>
      <w:lvlText w:val="•"/>
      <w:lvlJc w:val="left"/>
      <w:pPr>
        <w:ind w:left="2689" w:hanging="284"/>
      </w:pPr>
      <w:rPr>
        <w:rFonts w:hint="default"/>
      </w:rPr>
    </w:lvl>
    <w:lvl w:ilvl="8" w:tplc="896674E6">
      <w:numFmt w:val="bullet"/>
      <w:lvlText w:val="•"/>
      <w:lvlJc w:val="left"/>
      <w:pPr>
        <w:ind w:left="3016" w:hanging="284"/>
      </w:pPr>
      <w:rPr>
        <w:rFonts w:hint="default"/>
      </w:rPr>
    </w:lvl>
  </w:abstractNum>
  <w:abstractNum w:abstractNumId="2" w15:restartNumberingAfterBreak="0">
    <w:nsid w:val="169D4178"/>
    <w:multiLevelType w:val="hybridMultilevel"/>
    <w:tmpl w:val="A5C86AA2"/>
    <w:lvl w:ilvl="0" w:tplc="47365F8A">
      <w:numFmt w:val="bullet"/>
      <w:lvlText w:val="•"/>
      <w:lvlJc w:val="left"/>
      <w:pPr>
        <w:ind w:left="408" w:hanging="272"/>
      </w:pPr>
      <w:rPr>
        <w:rFonts w:ascii="Calibri" w:eastAsia="Calibri" w:hAnsi="Calibri" w:cs="Calibri" w:hint="default"/>
        <w:w w:val="99"/>
        <w:sz w:val="20"/>
        <w:szCs w:val="20"/>
      </w:rPr>
    </w:lvl>
    <w:lvl w:ilvl="1" w:tplc="CA1E596C">
      <w:numFmt w:val="bullet"/>
      <w:lvlText w:val="•"/>
      <w:lvlJc w:val="left"/>
      <w:pPr>
        <w:ind w:left="1863" w:hanging="272"/>
      </w:pPr>
      <w:rPr>
        <w:rFonts w:hint="default"/>
      </w:rPr>
    </w:lvl>
    <w:lvl w:ilvl="2" w:tplc="02E6B004">
      <w:numFmt w:val="bullet"/>
      <w:lvlText w:val="•"/>
      <w:lvlJc w:val="left"/>
      <w:pPr>
        <w:ind w:left="3327" w:hanging="272"/>
      </w:pPr>
      <w:rPr>
        <w:rFonts w:hint="default"/>
      </w:rPr>
    </w:lvl>
    <w:lvl w:ilvl="3" w:tplc="2E10A504">
      <w:numFmt w:val="bullet"/>
      <w:lvlText w:val="•"/>
      <w:lvlJc w:val="left"/>
      <w:pPr>
        <w:ind w:left="4791" w:hanging="272"/>
      </w:pPr>
      <w:rPr>
        <w:rFonts w:hint="default"/>
      </w:rPr>
    </w:lvl>
    <w:lvl w:ilvl="4" w:tplc="00923E50">
      <w:numFmt w:val="bullet"/>
      <w:lvlText w:val="•"/>
      <w:lvlJc w:val="left"/>
      <w:pPr>
        <w:ind w:left="6255" w:hanging="272"/>
      </w:pPr>
      <w:rPr>
        <w:rFonts w:hint="default"/>
      </w:rPr>
    </w:lvl>
    <w:lvl w:ilvl="5" w:tplc="D040CCD0">
      <w:numFmt w:val="bullet"/>
      <w:lvlText w:val="•"/>
      <w:lvlJc w:val="left"/>
      <w:pPr>
        <w:ind w:left="7719" w:hanging="272"/>
      </w:pPr>
      <w:rPr>
        <w:rFonts w:hint="default"/>
      </w:rPr>
    </w:lvl>
    <w:lvl w:ilvl="6" w:tplc="C81C7CAA">
      <w:numFmt w:val="bullet"/>
      <w:lvlText w:val="•"/>
      <w:lvlJc w:val="left"/>
      <w:pPr>
        <w:ind w:left="9183" w:hanging="272"/>
      </w:pPr>
      <w:rPr>
        <w:rFonts w:hint="default"/>
      </w:rPr>
    </w:lvl>
    <w:lvl w:ilvl="7" w:tplc="0BA87DA6">
      <w:numFmt w:val="bullet"/>
      <w:lvlText w:val="•"/>
      <w:lvlJc w:val="left"/>
      <w:pPr>
        <w:ind w:left="10646" w:hanging="272"/>
      </w:pPr>
      <w:rPr>
        <w:rFonts w:hint="default"/>
      </w:rPr>
    </w:lvl>
    <w:lvl w:ilvl="8" w:tplc="E356E946">
      <w:numFmt w:val="bullet"/>
      <w:lvlText w:val="•"/>
      <w:lvlJc w:val="left"/>
      <w:pPr>
        <w:ind w:left="12110" w:hanging="272"/>
      </w:pPr>
      <w:rPr>
        <w:rFonts w:hint="default"/>
      </w:rPr>
    </w:lvl>
  </w:abstractNum>
  <w:abstractNum w:abstractNumId="3" w15:restartNumberingAfterBreak="0">
    <w:nsid w:val="1A9C1140"/>
    <w:multiLevelType w:val="hybridMultilevel"/>
    <w:tmpl w:val="1390E336"/>
    <w:lvl w:ilvl="0" w:tplc="27F418F8">
      <w:numFmt w:val="bullet"/>
      <w:lvlText w:val="-"/>
      <w:lvlJc w:val="left"/>
      <w:pPr>
        <w:ind w:left="379" w:hanging="200"/>
      </w:pPr>
      <w:rPr>
        <w:rFonts w:ascii="Calibri" w:eastAsia="Calibri" w:hAnsi="Calibri" w:cs="Calibri" w:hint="default"/>
        <w:w w:val="99"/>
        <w:sz w:val="20"/>
        <w:szCs w:val="20"/>
      </w:rPr>
    </w:lvl>
    <w:lvl w:ilvl="1" w:tplc="5C548D96">
      <w:numFmt w:val="bullet"/>
      <w:lvlText w:val="•"/>
      <w:lvlJc w:val="left"/>
      <w:pPr>
        <w:ind w:left="542" w:hanging="200"/>
      </w:pPr>
      <w:rPr>
        <w:rFonts w:hint="default"/>
      </w:rPr>
    </w:lvl>
    <w:lvl w:ilvl="2" w:tplc="4372D5A4">
      <w:numFmt w:val="bullet"/>
      <w:lvlText w:val="•"/>
      <w:lvlJc w:val="left"/>
      <w:pPr>
        <w:ind w:left="704" w:hanging="200"/>
      </w:pPr>
      <w:rPr>
        <w:rFonts w:hint="default"/>
      </w:rPr>
    </w:lvl>
    <w:lvl w:ilvl="3" w:tplc="9746DBC0">
      <w:numFmt w:val="bullet"/>
      <w:lvlText w:val="•"/>
      <w:lvlJc w:val="left"/>
      <w:pPr>
        <w:ind w:left="867" w:hanging="200"/>
      </w:pPr>
      <w:rPr>
        <w:rFonts w:hint="default"/>
      </w:rPr>
    </w:lvl>
    <w:lvl w:ilvl="4" w:tplc="D11A923A">
      <w:numFmt w:val="bullet"/>
      <w:lvlText w:val="•"/>
      <w:lvlJc w:val="left"/>
      <w:pPr>
        <w:ind w:left="1029" w:hanging="200"/>
      </w:pPr>
      <w:rPr>
        <w:rFonts w:hint="default"/>
      </w:rPr>
    </w:lvl>
    <w:lvl w:ilvl="5" w:tplc="63949A0E">
      <w:numFmt w:val="bullet"/>
      <w:lvlText w:val="•"/>
      <w:lvlJc w:val="left"/>
      <w:pPr>
        <w:ind w:left="1192" w:hanging="200"/>
      </w:pPr>
      <w:rPr>
        <w:rFonts w:hint="default"/>
      </w:rPr>
    </w:lvl>
    <w:lvl w:ilvl="6" w:tplc="A80EB324">
      <w:numFmt w:val="bullet"/>
      <w:lvlText w:val="•"/>
      <w:lvlJc w:val="left"/>
      <w:pPr>
        <w:ind w:left="1354" w:hanging="200"/>
      </w:pPr>
      <w:rPr>
        <w:rFonts w:hint="default"/>
      </w:rPr>
    </w:lvl>
    <w:lvl w:ilvl="7" w:tplc="DADEEFB2">
      <w:numFmt w:val="bullet"/>
      <w:lvlText w:val="•"/>
      <w:lvlJc w:val="left"/>
      <w:pPr>
        <w:ind w:left="1517" w:hanging="200"/>
      </w:pPr>
      <w:rPr>
        <w:rFonts w:hint="default"/>
      </w:rPr>
    </w:lvl>
    <w:lvl w:ilvl="8" w:tplc="21ECADB2">
      <w:numFmt w:val="bullet"/>
      <w:lvlText w:val="•"/>
      <w:lvlJc w:val="left"/>
      <w:pPr>
        <w:ind w:left="1679" w:hanging="200"/>
      </w:pPr>
      <w:rPr>
        <w:rFonts w:hint="default"/>
      </w:rPr>
    </w:lvl>
  </w:abstractNum>
  <w:abstractNum w:abstractNumId="4" w15:restartNumberingAfterBreak="0">
    <w:nsid w:val="1C1B7BF0"/>
    <w:multiLevelType w:val="hybridMultilevel"/>
    <w:tmpl w:val="F57AEF5A"/>
    <w:lvl w:ilvl="0" w:tplc="D7D6AA64">
      <w:start w:val="1"/>
      <w:numFmt w:val="upperRoman"/>
      <w:lvlText w:val="%1."/>
      <w:lvlJc w:val="left"/>
      <w:pPr>
        <w:ind w:left="683" w:hanging="567"/>
        <w:jc w:val="left"/>
      </w:pPr>
      <w:rPr>
        <w:rFonts w:ascii="Arial" w:eastAsia="Arial" w:hAnsi="Arial" w:cs="Arial" w:hint="default"/>
        <w:b/>
        <w:bCs/>
        <w:spacing w:val="0"/>
        <w:w w:val="100"/>
        <w:sz w:val="22"/>
        <w:szCs w:val="22"/>
      </w:rPr>
    </w:lvl>
    <w:lvl w:ilvl="1" w:tplc="5A365896">
      <w:numFmt w:val="bullet"/>
      <w:lvlText w:val=""/>
      <w:lvlJc w:val="left"/>
      <w:pPr>
        <w:ind w:left="969" w:hanging="286"/>
      </w:pPr>
      <w:rPr>
        <w:rFonts w:ascii="Symbol" w:eastAsia="Symbol" w:hAnsi="Symbol" w:cs="Symbol" w:hint="default"/>
        <w:w w:val="100"/>
        <w:sz w:val="22"/>
        <w:szCs w:val="22"/>
      </w:rPr>
    </w:lvl>
    <w:lvl w:ilvl="2" w:tplc="C330AD38">
      <w:numFmt w:val="bullet"/>
      <w:lvlText w:val="•"/>
      <w:lvlJc w:val="left"/>
      <w:pPr>
        <w:ind w:left="2517" w:hanging="286"/>
      </w:pPr>
      <w:rPr>
        <w:rFonts w:hint="default"/>
      </w:rPr>
    </w:lvl>
    <w:lvl w:ilvl="3" w:tplc="ED08D4A0">
      <w:numFmt w:val="bullet"/>
      <w:lvlText w:val="•"/>
      <w:lvlJc w:val="left"/>
      <w:pPr>
        <w:ind w:left="4075" w:hanging="286"/>
      </w:pPr>
      <w:rPr>
        <w:rFonts w:hint="default"/>
      </w:rPr>
    </w:lvl>
    <w:lvl w:ilvl="4" w:tplc="AE22FEDA">
      <w:numFmt w:val="bullet"/>
      <w:lvlText w:val="•"/>
      <w:lvlJc w:val="left"/>
      <w:pPr>
        <w:ind w:left="5632" w:hanging="286"/>
      </w:pPr>
      <w:rPr>
        <w:rFonts w:hint="default"/>
      </w:rPr>
    </w:lvl>
    <w:lvl w:ilvl="5" w:tplc="94E2068A">
      <w:numFmt w:val="bullet"/>
      <w:lvlText w:val="•"/>
      <w:lvlJc w:val="left"/>
      <w:pPr>
        <w:ind w:left="7190" w:hanging="286"/>
      </w:pPr>
      <w:rPr>
        <w:rFonts w:hint="default"/>
      </w:rPr>
    </w:lvl>
    <w:lvl w:ilvl="6" w:tplc="4E6A9F00">
      <w:numFmt w:val="bullet"/>
      <w:lvlText w:val="•"/>
      <w:lvlJc w:val="left"/>
      <w:pPr>
        <w:ind w:left="8748" w:hanging="286"/>
      </w:pPr>
      <w:rPr>
        <w:rFonts w:hint="default"/>
      </w:rPr>
    </w:lvl>
    <w:lvl w:ilvl="7" w:tplc="4A368146">
      <w:numFmt w:val="bullet"/>
      <w:lvlText w:val="•"/>
      <w:lvlJc w:val="left"/>
      <w:pPr>
        <w:ind w:left="10305" w:hanging="286"/>
      </w:pPr>
      <w:rPr>
        <w:rFonts w:hint="default"/>
      </w:rPr>
    </w:lvl>
    <w:lvl w:ilvl="8" w:tplc="C9AA2ACE">
      <w:numFmt w:val="bullet"/>
      <w:lvlText w:val="•"/>
      <w:lvlJc w:val="left"/>
      <w:pPr>
        <w:ind w:left="11863" w:hanging="286"/>
      </w:pPr>
      <w:rPr>
        <w:rFonts w:hint="default"/>
      </w:rPr>
    </w:lvl>
  </w:abstractNum>
  <w:abstractNum w:abstractNumId="5" w15:restartNumberingAfterBreak="0">
    <w:nsid w:val="1C8000D5"/>
    <w:multiLevelType w:val="hybridMultilevel"/>
    <w:tmpl w:val="29C03084"/>
    <w:lvl w:ilvl="0" w:tplc="91BA2C9E">
      <w:numFmt w:val="bullet"/>
      <w:lvlText w:val="-"/>
      <w:lvlJc w:val="left"/>
      <w:pPr>
        <w:ind w:left="403" w:hanging="262"/>
      </w:pPr>
      <w:rPr>
        <w:rFonts w:ascii="Calibri" w:eastAsia="Calibri" w:hAnsi="Calibri" w:cs="Calibri" w:hint="default"/>
        <w:w w:val="99"/>
        <w:sz w:val="20"/>
        <w:szCs w:val="20"/>
      </w:rPr>
    </w:lvl>
    <w:lvl w:ilvl="1" w:tplc="1AC2D6F4">
      <w:numFmt w:val="bullet"/>
      <w:lvlText w:val="•"/>
      <w:lvlJc w:val="left"/>
      <w:pPr>
        <w:ind w:left="570" w:hanging="262"/>
      </w:pPr>
      <w:rPr>
        <w:rFonts w:hint="default"/>
      </w:rPr>
    </w:lvl>
    <w:lvl w:ilvl="2" w:tplc="F20EB310">
      <w:numFmt w:val="bullet"/>
      <w:lvlText w:val="•"/>
      <w:lvlJc w:val="left"/>
      <w:pPr>
        <w:ind w:left="740" w:hanging="262"/>
      </w:pPr>
      <w:rPr>
        <w:rFonts w:hint="default"/>
      </w:rPr>
    </w:lvl>
    <w:lvl w:ilvl="3" w:tplc="1F2C2768">
      <w:numFmt w:val="bullet"/>
      <w:lvlText w:val="•"/>
      <w:lvlJc w:val="left"/>
      <w:pPr>
        <w:ind w:left="910" w:hanging="262"/>
      </w:pPr>
      <w:rPr>
        <w:rFonts w:hint="default"/>
      </w:rPr>
    </w:lvl>
    <w:lvl w:ilvl="4" w:tplc="2926EE8A">
      <w:numFmt w:val="bullet"/>
      <w:lvlText w:val="•"/>
      <w:lvlJc w:val="left"/>
      <w:pPr>
        <w:ind w:left="1080" w:hanging="262"/>
      </w:pPr>
      <w:rPr>
        <w:rFonts w:hint="default"/>
      </w:rPr>
    </w:lvl>
    <w:lvl w:ilvl="5" w:tplc="AAF63648">
      <w:numFmt w:val="bullet"/>
      <w:lvlText w:val="•"/>
      <w:lvlJc w:val="left"/>
      <w:pPr>
        <w:ind w:left="1250" w:hanging="262"/>
      </w:pPr>
      <w:rPr>
        <w:rFonts w:hint="default"/>
      </w:rPr>
    </w:lvl>
    <w:lvl w:ilvl="6" w:tplc="D5EC5A9C">
      <w:numFmt w:val="bullet"/>
      <w:lvlText w:val="•"/>
      <w:lvlJc w:val="left"/>
      <w:pPr>
        <w:ind w:left="1420" w:hanging="262"/>
      </w:pPr>
      <w:rPr>
        <w:rFonts w:hint="default"/>
      </w:rPr>
    </w:lvl>
    <w:lvl w:ilvl="7" w:tplc="80E8CBA6">
      <w:numFmt w:val="bullet"/>
      <w:lvlText w:val="•"/>
      <w:lvlJc w:val="left"/>
      <w:pPr>
        <w:ind w:left="1590" w:hanging="262"/>
      </w:pPr>
      <w:rPr>
        <w:rFonts w:hint="default"/>
      </w:rPr>
    </w:lvl>
    <w:lvl w:ilvl="8" w:tplc="35F0BC00">
      <w:numFmt w:val="bullet"/>
      <w:lvlText w:val="•"/>
      <w:lvlJc w:val="left"/>
      <w:pPr>
        <w:ind w:left="1760" w:hanging="262"/>
      </w:pPr>
      <w:rPr>
        <w:rFonts w:hint="default"/>
      </w:rPr>
    </w:lvl>
  </w:abstractNum>
  <w:abstractNum w:abstractNumId="6" w15:restartNumberingAfterBreak="0">
    <w:nsid w:val="202C6216"/>
    <w:multiLevelType w:val="hybridMultilevel"/>
    <w:tmpl w:val="603652F6"/>
    <w:lvl w:ilvl="0" w:tplc="1F542786">
      <w:numFmt w:val="bullet"/>
      <w:lvlText w:val=""/>
      <w:lvlJc w:val="left"/>
      <w:pPr>
        <w:ind w:left="405" w:hanging="284"/>
      </w:pPr>
      <w:rPr>
        <w:rFonts w:ascii="Symbol" w:eastAsia="Symbol" w:hAnsi="Symbol" w:cs="Symbol" w:hint="default"/>
        <w:w w:val="99"/>
        <w:sz w:val="20"/>
        <w:szCs w:val="20"/>
      </w:rPr>
    </w:lvl>
    <w:lvl w:ilvl="1" w:tplc="A0B490D2">
      <w:numFmt w:val="bullet"/>
      <w:lvlText w:val="•"/>
      <w:lvlJc w:val="left"/>
      <w:pPr>
        <w:ind w:left="727" w:hanging="284"/>
      </w:pPr>
      <w:rPr>
        <w:rFonts w:hint="default"/>
      </w:rPr>
    </w:lvl>
    <w:lvl w:ilvl="2" w:tplc="436E456E">
      <w:numFmt w:val="bullet"/>
      <w:lvlText w:val="•"/>
      <w:lvlJc w:val="left"/>
      <w:pPr>
        <w:ind w:left="1054" w:hanging="284"/>
      </w:pPr>
      <w:rPr>
        <w:rFonts w:hint="default"/>
      </w:rPr>
    </w:lvl>
    <w:lvl w:ilvl="3" w:tplc="FD4C0BCC">
      <w:numFmt w:val="bullet"/>
      <w:lvlText w:val="•"/>
      <w:lvlJc w:val="left"/>
      <w:pPr>
        <w:ind w:left="1381" w:hanging="284"/>
      </w:pPr>
      <w:rPr>
        <w:rFonts w:hint="default"/>
      </w:rPr>
    </w:lvl>
    <w:lvl w:ilvl="4" w:tplc="0744FBF4">
      <w:numFmt w:val="bullet"/>
      <w:lvlText w:val="•"/>
      <w:lvlJc w:val="left"/>
      <w:pPr>
        <w:ind w:left="1708" w:hanging="284"/>
      </w:pPr>
      <w:rPr>
        <w:rFonts w:hint="default"/>
      </w:rPr>
    </w:lvl>
    <w:lvl w:ilvl="5" w:tplc="64E40EA8">
      <w:numFmt w:val="bullet"/>
      <w:lvlText w:val="•"/>
      <w:lvlJc w:val="left"/>
      <w:pPr>
        <w:ind w:left="2035" w:hanging="284"/>
      </w:pPr>
      <w:rPr>
        <w:rFonts w:hint="default"/>
      </w:rPr>
    </w:lvl>
    <w:lvl w:ilvl="6" w:tplc="818430D2">
      <w:numFmt w:val="bullet"/>
      <w:lvlText w:val="•"/>
      <w:lvlJc w:val="left"/>
      <w:pPr>
        <w:ind w:left="2362" w:hanging="284"/>
      </w:pPr>
      <w:rPr>
        <w:rFonts w:hint="default"/>
      </w:rPr>
    </w:lvl>
    <w:lvl w:ilvl="7" w:tplc="70201546">
      <w:numFmt w:val="bullet"/>
      <w:lvlText w:val="•"/>
      <w:lvlJc w:val="left"/>
      <w:pPr>
        <w:ind w:left="2689" w:hanging="284"/>
      </w:pPr>
      <w:rPr>
        <w:rFonts w:hint="default"/>
      </w:rPr>
    </w:lvl>
    <w:lvl w:ilvl="8" w:tplc="5EEC064E">
      <w:numFmt w:val="bullet"/>
      <w:lvlText w:val="•"/>
      <w:lvlJc w:val="left"/>
      <w:pPr>
        <w:ind w:left="3016" w:hanging="284"/>
      </w:pPr>
      <w:rPr>
        <w:rFonts w:hint="default"/>
      </w:rPr>
    </w:lvl>
  </w:abstractNum>
  <w:abstractNum w:abstractNumId="7" w15:restartNumberingAfterBreak="0">
    <w:nsid w:val="4876083F"/>
    <w:multiLevelType w:val="hybridMultilevel"/>
    <w:tmpl w:val="3634C07A"/>
    <w:lvl w:ilvl="0" w:tplc="B3D473B6">
      <w:start w:val="1"/>
      <w:numFmt w:val="lowerRoman"/>
      <w:lvlText w:val="%1)"/>
      <w:lvlJc w:val="left"/>
      <w:pPr>
        <w:ind w:left="273" w:hanging="169"/>
        <w:jc w:val="left"/>
      </w:pPr>
      <w:rPr>
        <w:rFonts w:ascii="Calibri" w:eastAsia="Calibri" w:hAnsi="Calibri" w:cs="Calibri" w:hint="default"/>
        <w:i/>
        <w:w w:val="100"/>
        <w:sz w:val="22"/>
        <w:szCs w:val="22"/>
      </w:rPr>
    </w:lvl>
    <w:lvl w:ilvl="1" w:tplc="93C2E598">
      <w:numFmt w:val="bullet"/>
      <w:lvlText w:val="•"/>
      <w:lvlJc w:val="left"/>
      <w:pPr>
        <w:ind w:left="1737" w:hanging="169"/>
      </w:pPr>
      <w:rPr>
        <w:rFonts w:hint="default"/>
      </w:rPr>
    </w:lvl>
    <w:lvl w:ilvl="2" w:tplc="83A0039E">
      <w:numFmt w:val="bullet"/>
      <w:lvlText w:val="•"/>
      <w:lvlJc w:val="left"/>
      <w:pPr>
        <w:ind w:left="3195" w:hanging="169"/>
      </w:pPr>
      <w:rPr>
        <w:rFonts w:hint="default"/>
      </w:rPr>
    </w:lvl>
    <w:lvl w:ilvl="3" w:tplc="3C9C83E6">
      <w:numFmt w:val="bullet"/>
      <w:lvlText w:val="•"/>
      <w:lvlJc w:val="left"/>
      <w:pPr>
        <w:ind w:left="4653" w:hanging="169"/>
      </w:pPr>
      <w:rPr>
        <w:rFonts w:hint="default"/>
      </w:rPr>
    </w:lvl>
    <w:lvl w:ilvl="4" w:tplc="ADC610CA">
      <w:numFmt w:val="bullet"/>
      <w:lvlText w:val="•"/>
      <w:lvlJc w:val="left"/>
      <w:pPr>
        <w:ind w:left="6111" w:hanging="169"/>
      </w:pPr>
      <w:rPr>
        <w:rFonts w:hint="default"/>
      </w:rPr>
    </w:lvl>
    <w:lvl w:ilvl="5" w:tplc="7EA0499A">
      <w:numFmt w:val="bullet"/>
      <w:lvlText w:val="•"/>
      <w:lvlJc w:val="left"/>
      <w:pPr>
        <w:ind w:left="7569" w:hanging="169"/>
      </w:pPr>
      <w:rPr>
        <w:rFonts w:hint="default"/>
      </w:rPr>
    </w:lvl>
    <w:lvl w:ilvl="6" w:tplc="EB92FE3C">
      <w:numFmt w:val="bullet"/>
      <w:lvlText w:val="•"/>
      <w:lvlJc w:val="left"/>
      <w:pPr>
        <w:ind w:left="9027" w:hanging="169"/>
      </w:pPr>
      <w:rPr>
        <w:rFonts w:hint="default"/>
      </w:rPr>
    </w:lvl>
    <w:lvl w:ilvl="7" w:tplc="FBBAA2F0">
      <w:numFmt w:val="bullet"/>
      <w:lvlText w:val="•"/>
      <w:lvlJc w:val="left"/>
      <w:pPr>
        <w:ind w:left="10484" w:hanging="169"/>
      </w:pPr>
      <w:rPr>
        <w:rFonts w:hint="default"/>
      </w:rPr>
    </w:lvl>
    <w:lvl w:ilvl="8" w:tplc="72DE4B0E">
      <w:numFmt w:val="bullet"/>
      <w:lvlText w:val="•"/>
      <w:lvlJc w:val="left"/>
      <w:pPr>
        <w:ind w:left="11942" w:hanging="169"/>
      </w:pPr>
      <w:rPr>
        <w:rFonts w:hint="default"/>
      </w:rPr>
    </w:lvl>
  </w:abstractNum>
  <w:abstractNum w:abstractNumId="8" w15:restartNumberingAfterBreak="0">
    <w:nsid w:val="58F33102"/>
    <w:multiLevelType w:val="hybridMultilevel"/>
    <w:tmpl w:val="94482C7C"/>
    <w:lvl w:ilvl="0" w:tplc="F15282B2">
      <w:numFmt w:val="bullet"/>
      <w:lvlText w:val="-"/>
      <w:lvlJc w:val="left"/>
      <w:pPr>
        <w:ind w:left="254" w:hanging="120"/>
      </w:pPr>
      <w:rPr>
        <w:rFonts w:ascii="Calibri" w:eastAsia="Calibri" w:hAnsi="Calibri" w:cs="Calibri" w:hint="default"/>
        <w:w w:val="99"/>
        <w:sz w:val="20"/>
        <w:szCs w:val="20"/>
      </w:rPr>
    </w:lvl>
    <w:lvl w:ilvl="1" w:tplc="46324A64">
      <w:numFmt w:val="bullet"/>
      <w:lvlText w:val="•"/>
      <w:lvlJc w:val="left"/>
      <w:pPr>
        <w:ind w:left="601" w:hanging="120"/>
      </w:pPr>
      <w:rPr>
        <w:rFonts w:hint="default"/>
      </w:rPr>
    </w:lvl>
    <w:lvl w:ilvl="2" w:tplc="4E801828">
      <w:numFmt w:val="bullet"/>
      <w:lvlText w:val="•"/>
      <w:lvlJc w:val="left"/>
      <w:pPr>
        <w:ind w:left="942" w:hanging="120"/>
      </w:pPr>
      <w:rPr>
        <w:rFonts w:hint="default"/>
      </w:rPr>
    </w:lvl>
    <w:lvl w:ilvl="3" w:tplc="345E5CC2">
      <w:numFmt w:val="bullet"/>
      <w:lvlText w:val="•"/>
      <w:lvlJc w:val="left"/>
      <w:pPr>
        <w:ind w:left="1283" w:hanging="120"/>
      </w:pPr>
      <w:rPr>
        <w:rFonts w:hint="default"/>
      </w:rPr>
    </w:lvl>
    <w:lvl w:ilvl="4" w:tplc="03067E4A">
      <w:numFmt w:val="bullet"/>
      <w:lvlText w:val="•"/>
      <w:lvlJc w:val="left"/>
      <w:pPr>
        <w:ind w:left="1624" w:hanging="120"/>
      </w:pPr>
      <w:rPr>
        <w:rFonts w:hint="default"/>
      </w:rPr>
    </w:lvl>
    <w:lvl w:ilvl="5" w:tplc="82B83822">
      <w:numFmt w:val="bullet"/>
      <w:lvlText w:val="•"/>
      <w:lvlJc w:val="left"/>
      <w:pPr>
        <w:ind w:left="1965" w:hanging="120"/>
      </w:pPr>
      <w:rPr>
        <w:rFonts w:hint="default"/>
      </w:rPr>
    </w:lvl>
    <w:lvl w:ilvl="6" w:tplc="BBA2BD48">
      <w:numFmt w:val="bullet"/>
      <w:lvlText w:val="•"/>
      <w:lvlJc w:val="left"/>
      <w:pPr>
        <w:ind w:left="2306" w:hanging="120"/>
      </w:pPr>
      <w:rPr>
        <w:rFonts w:hint="default"/>
      </w:rPr>
    </w:lvl>
    <w:lvl w:ilvl="7" w:tplc="2E5CC944">
      <w:numFmt w:val="bullet"/>
      <w:lvlText w:val="•"/>
      <w:lvlJc w:val="left"/>
      <w:pPr>
        <w:ind w:left="2647" w:hanging="120"/>
      </w:pPr>
      <w:rPr>
        <w:rFonts w:hint="default"/>
      </w:rPr>
    </w:lvl>
    <w:lvl w:ilvl="8" w:tplc="CC94C0BE">
      <w:numFmt w:val="bullet"/>
      <w:lvlText w:val="•"/>
      <w:lvlJc w:val="left"/>
      <w:pPr>
        <w:ind w:left="2988" w:hanging="120"/>
      </w:pPr>
      <w:rPr>
        <w:rFonts w:hint="default"/>
      </w:rPr>
    </w:lvl>
  </w:abstractNum>
  <w:abstractNum w:abstractNumId="9" w15:restartNumberingAfterBreak="0">
    <w:nsid w:val="591A0318"/>
    <w:multiLevelType w:val="hybridMultilevel"/>
    <w:tmpl w:val="BF0016AA"/>
    <w:lvl w:ilvl="0" w:tplc="FEDE5516">
      <w:numFmt w:val="bullet"/>
      <w:lvlText w:val=""/>
      <w:lvlJc w:val="left"/>
      <w:pPr>
        <w:ind w:left="405" w:hanging="284"/>
      </w:pPr>
      <w:rPr>
        <w:rFonts w:ascii="Symbol" w:eastAsia="Symbol" w:hAnsi="Symbol" w:cs="Symbol" w:hint="default"/>
        <w:w w:val="99"/>
        <w:sz w:val="20"/>
        <w:szCs w:val="20"/>
      </w:rPr>
    </w:lvl>
    <w:lvl w:ilvl="1" w:tplc="AA787304">
      <w:numFmt w:val="bullet"/>
      <w:lvlText w:val="•"/>
      <w:lvlJc w:val="left"/>
      <w:pPr>
        <w:ind w:left="727" w:hanging="284"/>
      </w:pPr>
      <w:rPr>
        <w:rFonts w:hint="default"/>
      </w:rPr>
    </w:lvl>
    <w:lvl w:ilvl="2" w:tplc="E7847894">
      <w:numFmt w:val="bullet"/>
      <w:lvlText w:val="•"/>
      <w:lvlJc w:val="left"/>
      <w:pPr>
        <w:ind w:left="1054" w:hanging="284"/>
      </w:pPr>
      <w:rPr>
        <w:rFonts w:hint="default"/>
      </w:rPr>
    </w:lvl>
    <w:lvl w:ilvl="3" w:tplc="2D5454D0">
      <w:numFmt w:val="bullet"/>
      <w:lvlText w:val="•"/>
      <w:lvlJc w:val="left"/>
      <w:pPr>
        <w:ind w:left="1381" w:hanging="284"/>
      </w:pPr>
      <w:rPr>
        <w:rFonts w:hint="default"/>
      </w:rPr>
    </w:lvl>
    <w:lvl w:ilvl="4" w:tplc="211A4B6A">
      <w:numFmt w:val="bullet"/>
      <w:lvlText w:val="•"/>
      <w:lvlJc w:val="left"/>
      <w:pPr>
        <w:ind w:left="1708" w:hanging="284"/>
      </w:pPr>
      <w:rPr>
        <w:rFonts w:hint="default"/>
      </w:rPr>
    </w:lvl>
    <w:lvl w:ilvl="5" w:tplc="722A3316">
      <w:numFmt w:val="bullet"/>
      <w:lvlText w:val="•"/>
      <w:lvlJc w:val="left"/>
      <w:pPr>
        <w:ind w:left="2035" w:hanging="284"/>
      </w:pPr>
      <w:rPr>
        <w:rFonts w:hint="default"/>
      </w:rPr>
    </w:lvl>
    <w:lvl w:ilvl="6" w:tplc="23468076">
      <w:numFmt w:val="bullet"/>
      <w:lvlText w:val="•"/>
      <w:lvlJc w:val="left"/>
      <w:pPr>
        <w:ind w:left="2362" w:hanging="284"/>
      </w:pPr>
      <w:rPr>
        <w:rFonts w:hint="default"/>
      </w:rPr>
    </w:lvl>
    <w:lvl w:ilvl="7" w:tplc="B6381B80">
      <w:numFmt w:val="bullet"/>
      <w:lvlText w:val="•"/>
      <w:lvlJc w:val="left"/>
      <w:pPr>
        <w:ind w:left="2689" w:hanging="284"/>
      </w:pPr>
      <w:rPr>
        <w:rFonts w:hint="default"/>
      </w:rPr>
    </w:lvl>
    <w:lvl w:ilvl="8" w:tplc="5C826422">
      <w:numFmt w:val="bullet"/>
      <w:lvlText w:val="•"/>
      <w:lvlJc w:val="left"/>
      <w:pPr>
        <w:ind w:left="3016" w:hanging="284"/>
      </w:pPr>
      <w:rPr>
        <w:rFonts w:hint="default"/>
      </w:rPr>
    </w:lvl>
  </w:abstractNum>
  <w:abstractNum w:abstractNumId="10" w15:restartNumberingAfterBreak="0">
    <w:nsid w:val="661F0B7A"/>
    <w:multiLevelType w:val="hybridMultilevel"/>
    <w:tmpl w:val="E49CC1F0"/>
    <w:lvl w:ilvl="0" w:tplc="AF54AF12">
      <w:numFmt w:val="bullet"/>
      <w:lvlText w:val="-"/>
      <w:lvlJc w:val="left"/>
      <w:pPr>
        <w:ind w:left="403" w:hanging="300"/>
      </w:pPr>
      <w:rPr>
        <w:rFonts w:ascii="Calibri" w:eastAsia="Calibri" w:hAnsi="Calibri" w:cs="Calibri" w:hint="default"/>
        <w:w w:val="99"/>
        <w:sz w:val="20"/>
        <w:szCs w:val="20"/>
      </w:rPr>
    </w:lvl>
    <w:lvl w:ilvl="1" w:tplc="CA8040B0">
      <w:numFmt w:val="bullet"/>
      <w:lvlText w:val="•"/>
      <w:lvlJc w:val="left"/>
      <w:pPr>
        <w:ind w:left="618" w:hanging="300"/>
      </w:pPr>
      <w:rPr>
        <w:rFonts w:hint="default"/>
      </w:rPr>
    </w:lvl>
    <w:lvl w:ilvl="2" w:tplc="1C986488">
      <w:numFmt w:val="bullet"/>
      <w:lvlText w:val="•"/>
      <w:lvlJc w:val="left"/>
      <w:pPr>
        <w:ind w:left="837" w:hanging="300"/>
      </w:pPr>
      <w:rPr>
        <w:rFonts w:hint="default"/>
      </w:rPr>
    </w:lvl>
    <w:lvl w:ilvl="3" w:tplc="2A321D52">
      <w:numFmt w:val="bullet"/>
      <w:lvlText w:val="•"/>
      <w:lvlJc w:val="left"/>
      <w:pPr>
        <w:ind w:left="1056" w:hanging="300"/>
      </w:pPr>
      <w:rPr>
        <w:rFonts w:hint="default"/>
      </w:rPr>
    </w:lvl>
    <w:lvl w:ilvl="4" w:tplc="5D1C71EA">
      <w:numFmt w:val="bullet"/>
      <w:lvlText w:val="•"/>
      <w:lvlJc w:val="left"/>
      <w:pPr>
        <w:ind w:left="1275" w:hanging="300"/>
      </w:pPr>
      <w:rPr>
        <w:rFonts w:hint="default"/>
      </w:rPr>
    </w:lvl>
    <w:lvl w:ilvl="5" w:tplc="C1BE367A">
      <w:numFmt w:val="bullet"/>
      <w:lvlText w:val="•"/>
      <w:lvlJc w:val="left"/>
      <w:pPr>
        <w:ind w:left="1493" w:hanging="300"/>
      </w:pPr>
      <w:rPr>
        <w:rFonts w:hint="default"/>
      </w:rPr>
    </w:lvl>
    <w:lvl w:ilvl="6" w:tplc="48C6319C">
      <w:numFmt w:val="bullet"/>
      <w:lvlText w:val="•"/>
      <w:lvlJc w:val="left"/>
      <w:pPr>
        <w:ind w:left="1712" w:hanging="300"/>
      </w:pPr>
      <w:rPr>
        <w:rFonts w:hint="default"/>
      </w:rPr>
    </w:lvl>
    <w:lvl w:ilvl="7" w:tplc="76BA3A30">
      <w:numFmt w:val="bullet"/>
      <w:lvlText w:val="•"/>
      <w:lvlJc w:val="left"/>
      <w:pPr>
        <w:ind w:left="1931" w:hanging="300"/>
      </w:pPr>
      <w:rPr>
        <w:rFonts w:hint="default"/>
      </w:rPr>
    </w:lvl>
    <w:lvl w:ilvl="8" w:tplc="A0CE966C">
      <w:numFmt w:val="bullet"/>
      <w:lvlText w:val="•"/>
      <w:lvlJc w:val="left"/>
      <w:pPr>
        <w:ind w:left="2150" w:hanging="300"/>
      </w:pPr>
      <w:rPr>
        <w:rFonts w:hint="default"/>
      </w:rPr>
    </w:lvl>
  </w:abstractNum>
  <w:abstractNum w:abstractNumId="11" w15:restartNumberingAfterBreak="0">
    <w:nsid w:val="67EC17A7"/>
    <w:multiLevelType w:val="hybridMultilevel"/>
    <w:tmpl w:val="0DBE7C78"/>
    <w:lvl w:ilvl="0" w:tplc="A0E88E8A">
      <w:start w:val="1"/>
      <w:numFmt w:val="lowerLetter"/>
      <w:lvlText w:val="%1."/>
      <w:lvlJc w:val="left"/>
      <w:pPr>
        <w:ind w:left="477" w:hanging="361"/>
        <w:jc w:val="left"/>
      </w:pPr>
      <w:rPr>
        <w:rFonts w:ascii="Calibri" w:eastAsia="Calibri" w:hAnsi="Calibri" w:cs="Calibri" w:hint="default"/>
        <w:i/>
        <w:spacing w:val="-1"/>
        <w:w w:val="100"/>
        <w:sz w:val="22"/>
        <w:szCs w:val="22"/>
      </w:rPr>
    </w:lvl>
    <w:lvl w:ilvl="1" w:tplc="E0AA8978">
      <w:numFmt w:val="bullet"/>
      <w:lvlText w:val="•"/>
      <w:lvlJc w:val="left"/>
      <w:pPr>
        <w:ind w:left="1929" w:hanging="361"/>
      </w:pPr>
      <w:rPr>
        <w:rFonts w:hint="default"/>
      </w:rPr>
    </w:lvl>
    <w:lvl w:ilvl="2" w:tplc="381A9412">
      <w:numFmt w:val="bullet"/>
      <w:lvlText w:val="•"/>
      <w:lvlJc w:val="left"/>
      <w:pPr>
        <w:ind w:left="3379" w:hanging="361"/>
      </w:pPr>
      <w:rPr>
        <w:rFonts w:hint="default"/>
      </w:rPr>
    </w:lvl>
    <w:lvl w:ilvl="3" w:tplc="EDB85196">
      <w:numFmt w:val="bullet"/>
      <w:lvlText w:val="•"/>
      <w:lvlJc w:val="left"/>
      <w:pPr>
        <w:ind w:left="4829" w:hanging="361"/>
      </w:pPr>
      <w:rPr>
        <w:rFonts w:hint="default"/>
      </w:rPr>
    </w:lvl>
    <w:lvl w:ilvl="4" w:tplc="821E4F28">
      <w:numFmt w:val="bullet"/>
      <w:lvlText w:val="•"/>
      <w:lvlJc w:val="left"/>
      <w:pPr>
        <w:ind w:left="6279" w:hanging="361"/>
      </w:pPr>
      <w:rPr>
        <w:rFonts w:hint="default"/>
      </w:rPr>
    </w:lvl>
    <w:lvl w:ilvl="5" w:tplc="1336449C">
      <w:numFmt w:val="bullet"/>
      <w:lvlText w:val="•"/>
      <w:lvlJc w:val="left"/>
      <w:pPr>
        <w:ind w:left="7729" w:hanging="361"/>
      </w:pPr>
      <w:rPr>
        <w:rFonts w:hint="default"/>
      </w:rPr>
    </w:lvl>
    <w:lvl w:ilvl="6" w:tplc="9014E596">
      <w:numFmt w:val="bullet"/>
      <w:lvlText w:val="•"/>
      <w:lvlJc w:val="left"/>
      <w:pPr>
        <w:ind w:left="9179" w:hanging="361"/>
      </w:pPr>
      <w:rPr>
        <w:rFonts w:hint="default"/>
      </w:rPr>
    </w:lvl>
    <w:lvl w:ilvl="7" w:tplc="3958608A">
      <w:numFmt w:val="bullet"/>
      <w:lvlText w:val="•"/>
      <w:lvlJc w:val="left"/>
      <w:pPr>
        <w:ind w:left="10628" w:hanging="361"/>
      </w:pPr>
      <w:rPr>
        <w:rFonts w:hint="default"/>
      </w:rPr>
    </w:lvl>
    <w:lvl w:ilvl="8" w:tplc="E4869874">
      <w:numFmt w:val="bullet"/>
      <w:lvlText w:val="•"/>
      <w:lvlJc w:val="left"/>
      <w:pPr>
        <w:ind w:left="12078" w:hanging="361"/>
      </w:pPr>
      <w:rPr>
        <w:rFonts w:hint="default"/>
      </w:rPr>
    </w:lvl>
  </w:abstractNum>
  <w:abstractNum w:abstractNumId="12" w15:restartNumberingAfterBreak="0">
    <w:nsid w:val="70CE613D"/>
    <w:multiLevelType w:val="hybridMultilevel"/>
    <w:tmpl w:val="541ADEA2"/>
    <w:lvl w:ilvl="0" w:tplc="7A4C541A">
      <w:numFmt w:val="bullet"/>
      <w:lvlText w:val="-"/>
      <w:lvlJc w:val="left"/>
      <w:pPr>
        <w:ind w:left="259" w:hanging="125"/>
      </w:pPr>
      <w:rPr>
        <w:rFonts w:ascii="Calibri" w:eastAsia="Calibri" w:hAnsi="Calibri" w:cs="Calibri" w:hint="default"/>
        <w:w w:val="99"/>
        <w:sz w:val="20"/>
        <w:szCs w:val="20"/>
      </w:rPr>
    </w:lvl>
    <w:lvl w:ilvl="1" w:tplc="E39A1416">
      <w:numFmt w:val="bullet"/>
      <w:lvlText w:val="•"/>
      <w:lvlJc w:val="left"/>
      <w:pPr>
        <w:ind w:left="492" w:hanging="125"/>
      </w:pPr>
      <w:rPr>
        <w:rFonts w:hint="default"/>
      </w:rPr>
    </w:lvl>
    <w:lvl w:ilvl="2" w:tplc="10DC3D78">
      <w:numFmt w:val="bullet"/>
      <w:lvlText w:val="•"/>
      <w:lvlJc w:val="left"/>
      <w:pPr>
        <w:ind w:left="725" w:hanging="125"/>
      </w:pPr>
      <w:rPr>
        <w:rFonts w:hint="default"/>
      </w:rPr>
    </w:lvl>
    <w:lvl w:ilvl="3" w:tplc="7A2EA42A">
      <w:numFmt w:val="bullet"/>
      <w:lvlText w:val="•"/>
      <w:lvlJc w:val="left"/>
      <w:pPr>
        <w:ind w:left="958" w:hanging="125"/>
      </w:pPr>
      <w:rPr>
        <w:rFonts w:hint="default"/>
      </w:rPr>
    </w:lvl>
    <w:lvl w:ilvl="4" w:tplc="7D6C18C2">
      <w:numFmt w:val="bullet"/>
      <w:lvlText w:val="•"/>
      <w:lvlJc w:val="left"/>
      <w:pPr>
        <w:ind w:left="1191" w:hanging="125"/>
      </w:pPr>
      <w:rPr>
        <w:rFonts w:hint="default"/>
      </w:rPr>
    </w:lvl>
    <w:lvl w:ilvl="5" w:tplc="0E787542">
      <w:numFmt w:val="bullet"/>
      <w:lvlText w:val="•"/>
      <w:lvlJc w:val="left"/>
      <w:pPr>
        <w:ind w:left="1423" w:hanging="125"/>
      </w:pPr>
      <w:rPr>
        <w:rFonts w:hint="default"/>
      </w:rPr>
    </w:lvl>
    <w:lvl w:ilvl="6" w:tplc="E92E443C">
      <w:numFmt w:val="bullet"/>
      <w:lvlText w:val="•"/>
      <w:lvlJc w:val="left"/>
      <w:pPr>
        <w:ind w:left="1656" w:hanging="125"/>
      </w:pPr>
      <w:rPr>
        <w:rFonts w:hint="default"/>
      </w:rPr>
    </w:lvl>
    <w:lvl w:ilvl="7" w:tplc="29C61E2C">
      <w:numFmt w:val="bullet"/>
      <w:lvlText w:val="•"/>
      <w:lvlJc w:val="left"/>
      <w:pPr>
        <w:ind w:left="1889" w:hanging="125"/>
      </w:pPr>
      <w:rPr>
        <w:rFonts w:hint="default"/>
      </w:rPr>
    </w:lvl>
    <w:lvl w:ilvl="8" w:tplc="DF0C53AE">
      <w:numFmt w:val="bullet"/>
      <w:lvlText w:val="•"/>
      <w:lvlJc w:val="left"/>
      <w:pPr>
        <w:ind w:left="2122" w:hanging="125"/>
      </w:pPr>
      <w:rPr>
        <w:rFonts w:hint="default"/>
      </w:rPr>
    </w:lvl>
  </w:abstractNum>
  <w:abstractNum w:abstractNumId="13" w15:restartNumberingAfterBreak="0">
    <w:nsid w:val="75FE57FA"/>
    <w:multiLevelType w:val="hybridMultilevel"/>
    <w:tmpl w:val="D304EA96"/>
    <w:lvl w:ilvl="0" w:tplc="429CDEB0">
      <w:numFmt w:val="bullet"/>
      <w:lvlText w:val=""/>
      <w:lvlJc w:val="left"/>
      <w:pPr>
        <w:ind w:left="405" w:hanging="284"/>
      </w:pPr>
      <w:rPr>
        <w:rFonts w:ascii="Symbol" w:eastAsia="Symbol" w:hAnsi="Symbol" w:cs="Symbol" w:hint="default"/>
        <w:w w:val="99"/>
        <w:sz w:val="20"/>
        <w:szCs w:val="20"/>
      </w:rPr>
    </w:lvl>
    <w:lvl w:ilvl="1" w:tplc="91667FE0">
      <w:numFmt w:val="bullet"/>
      <w:lvlText w:val="•"/>
      <w:lvlJc w:val="left"/>
      <w:pPr>
        <w:ind w:left="727" w:hanging="284"/>
      </w:pPr>
      <w:rPr>
        <w:rFonts w:hint="default"/>
      </w:rPr>
    </w:lvl>
    <w:lvl w:ilvl="2" w:tplc="2DF6AC0E">
      <w:numFmt w:val="bullet"/>
      <w:lvlText w:val="•"/>
      <w:lvlJc w:val="left"/>
      <w:pPr>
        <w:ind w:left="1054" w:hanging="284"/>
      </w:pPr>
      <w:rPr>
        <w:rFonts w:hint="default"/>
      </w:rPr>
    </w:lvl>
    <w:lvl w:ilvl="3" w:tplc="242AE0F2">
      <w:numFmt w:val="bullet"/>
      <w:lvlText w:val="•"/>
      <w:lvlJc w:val="left"/>
      <w:pPr>
        <w:ind w:left="1381" w:hanging="284"/>
      </w:pPr>
      <w:rPr>
        <w:rFonts w:hint="default"/>
      </w:rPr>
    </w:lvl>
    <w:lvl w:ilvl="4" w:tplc="4778549A">
      <w:numFmt w:val="bullet"/>
      <w:lvlText w:val="•"/>
      <w:lvlJc w:val="left"/>
      <w:pPr>
        <w:ind w:left="1708" w:hanging="284"/>
      </w:pPr>
      <w:rPr>
        <w:rFonts w:hint="default"/>
      </w:rPr>
    </w:lvl>
    <w:lvl w:ilvl="5" w:tplc="1FDEDA5A">
      <w:numFmt w:val="bullet"/>
      <w:lvlText w:val="•"/>
      <w:lvlJc w:val="left"/>
      <w:pPr>
        <w:ind w:left="2035" w:hanging="284"/>
      </w:pPr>
      <w:rPr>
        <w:rFonts w:hint="default"/>
      </w:rPr>
    </w:lvl>
    <w:lvl w:ilvl="6" w:tplc="6AB2B016">
      <w:numFmt w:val="bullet"/>
      <w:lvlText w:val="•"/>
      <w:lvlJc w:val="left"/>
      <w:pPr>
        <w:ind w:left="2362" w:hanging="284"/>
      </w:pPr>
      <w:rPr>
        <w:rFonts w:hint="default"/>
      </w:rPr>
    </w:lvl>
    <w:lvl w:ilvl="7" w:tplc="BBB6E8B6">
      <w:numFmt w:val="bullet"/>
      <w:lvlText w:val="•"/>
      <w:lvlJc w:val="left"/>
      <w:pPr>
        <w:ind w:left="2689" w:hanging="284"/>
      </w:pPr>
      <w:rPr>
        <w:rFonts w:hint="default"/>
      </w:rPr>
    </w:lvl>
    <w:lvl w:ilvl="8" w:tplc="2CA0472E">
      <w:numFmt w:val="bullet"/>
      <w:lvlText w:val="•"/>
      <w:lvlJc w:val="left"/>
      <w:pPr>
        <w:ind w:left="3016" w:hanging="284"/>
      </w:pPr>
      <w:rPr>
        <w:rFonts w:hint="default"/>
      </w:rPr>
    </w:lvl>
  </w:abstractNum>
  <w:num w:numId="1">
    <w:abstractNumId w:val="5"/>
  </w:num>
  <w:num w:numId="2">
    <w:abstractNumId w:val="10"/>
  </w:num>
  <w:num w:numId="3">
    <w:abstractNumId w:val="3"/>
  </w:num>
  <w:num w:numId="4">
    <w:abstractNumId w:val="0"/>
  </w:num>
  <w:num w:numId="5">
    <w:abstractNumId w:val="12"/>
  </w:num>
  <w:num w:numId="6">
    <w:abstractNumId w:val="8"/>
  </w:num>
  <w:num w:numId="7">
    <w:abstractNumId w:val="9"/>
  </w:num>
  <w:num w:numId="8">
    <w:abstractNumId w:val="13"/>
  </w:num>
  <w:num w:numId="9">
    <w:abstractNumId w:val="6"/>
  </w:num>
  <w:num w:numId="10">
    <w:abstractNumId w:val="1"/>
  </w:num>
  <w:num w:numId="11">
    <w:abstractNumId w:val="4"/>
  </w:num>
  <w:num w:numId="12">
    <w:abstractNumId w:val="7"/>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3A"/>
    <w:rsid w:val="000A0CED"/>
    <w:rsid w:val="000C2543"/>
    <w:rsid w:val="0011693A"/>
    <w:rsid w:val="001F7202"/>
    <w:rsid w:val="002B670E"/>
    <w:rsid w:val="004B0F0C"/>
    <w:rsid w:val="005D0F84"/>
    <w:rsid w:val="00966D3A"/>
    <w:rsid w:val="00A050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36FC20-859F-4AB7-AE10-508871B3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6"/>
      <w:outlineLvl w:val="0"/>
    </w:pPr>
    <w:rPr>
      <w:b/>
      <w:bCs/>
      <w:sz w:val="28"/>
      <w:szCs w:val="28"/>
    </w:rPr>
  </w:style>
  <w:style w:type="paragraph" w:styleId="Heading2">
    <w:name w:val="heading 2"/>
    <w:basedOn w:val="Normal"/>
    <w:uiPriority w:val="1"/>
    <w:qFormat/>
    <w:pPr>
      <w:ind w:left="224"/>
      <w:outlineLvl w:val="1"/>
    </w:pPr>
    <w:rPr>
      <w:rFonts w:ascii="Calibri Light" w:eastAsia="Calibri Light" w:hAnsi="Calibri Light" w:cs="Calibri Light"/>
      <w:sz w:val="24"/>
      <w:szCs w:val="24"/>
    </w:rPr>
  </w:style>
  <w:style w:type="paragraph" w:styleId="Heading3">
    <w:name w:val="heading 3"/>
    <w:basedOn w:val="Normal"/>
    <w:uiPriority w:val="1"/>
    <w:qFormat/>
    <w:pPr>
      <w:ind w:left="683" w:hanging="567"/>
      <w:outlineLvl w:val="2"/>
    </w:pPr>
    <w:rPr>
      <w:b/>
      <w:bCs/>
    </w:rPr>
  </w:style>
  <w:style w:type="paragraph" w:styleId="Heading4">
    <w:name w:val="heading 4"/>
    <w:basedOn w:val="Normal"/>
    <w:uiPriority w:val="1"/>
    <w:qFormat/>
    <w:pPr>
      <w:ind w:left="273" w:hanging="270"/>
      <w:jc w:val="both"/>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467"/>
    </w:pPr>
    <w:rPr>
      <w:rFonts w:ascii="Cambria" w:eastAsia="Cambria" w:hAnsi="Cambria" w:cs="Cambria"/>
      <w:b/>
      <w:bCs/>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969" w:hanging="286"/>
    </w:pPr>
  </w:style>
  <w:style w:type="paragraph" w:customStyle="1" w:styleId="TableParagraph">
    <w:name w:val="Table Paragraph"/>
    <w:basedOn w:val="Normal"/>
    <w:uiPriority w:val="1"/>
    <w:qFormat/>
    <w:pPr>
      <w:spacing w:before="1"/>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14848-AD82-4DA6-BE12-3E737C44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11462</Words>
  <Characters>65339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Nelson Mandela University</Company>
  <LinksUpToDate>false</LinksUpToDate>
  <CharactersWithSpaces>76648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Levendal, Ruby-Ann (Mrs) (Summerstrand Campus South)</dc:creator>
  <cp:lastModifiedBy>Levendal, Ruby-Ann (Dr) (Summerstrand Campus South)</cp:lastModifiedBy>
  <cp:revision>2</cp:revision>
  <dcterms:created xsi:type="dcterms:W3CDTF">2019-02-18T09:12:00Z</dcterms:created>
  <dcterms:modified xsi:type="dcterms:W3CDTF">2019-02-18T09:12:00Z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Creator">
    <vt:lpwstr>Microsoft® Word 2016</vt:lpwstr>
  </property>
  <property fmtid="{D5CDD505-2E9C-101B-9397-08002B2CF9AE}" pid="4" name="LastSaved">
    <vt:filetime>2018-02-14T00:00:00Z</vt:filetime>
  </property>
</Properties>
</file>